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6C896">
      <w:pPr>
        <w:spacing w:line="1760" w:lineRule="exact"/>
        <w:jc w:val="distribute"/>
        <w:textAlignment w:val="baseline"/>
        <w:rPr>
          <w:rFonts w:hint="eastAsia" w:ascii="方正小标宋简体" w:eastAsia="方正小标宋简体"/>
          <w:color w:val="FF0000"/>
          <w:spacing w:val="-57"/>
          <w:kern w:val="20"/>
          <w:sz w:val="132"/>
          <w:szCs w:val="132"/>
        </w:rPr>
      </w:pPr>
      <w:bookmarkStart w:id="0" w:name="OLE_LINK1"/>
    </w:p>
    <w:p w14:paraId="148F4007">
      <w:pPr>
        <w:spacing w:line="1760" w:lineRule="exact"/>
        <w:jc w:val="distribute"/>
        <w:textAlignment w:val="baseline"/>
        <w:rPr>
          <w:rFonts w:hint="eastAsia" w:ascii="方正公文小标宋" w:hAnsi="方正公文小标宋" w:eastAsia="方正公文小标宋" w:cs="方正公文小标宋"/>
          <w:color w:val="FF0000"/>
          <w:spacing w:val="-57"/>
          <w:kern w:val="20"/>
          <w:sz w:val="132"/>
          <w:szCs w:val="132"/>
        </w:rPr>
      </w:pPr>
      <w:r>
        <w:rPr>
          <w:rFonts w:hint="eastAsia" w:ascii="方正公文小标宋" w:hAnsi="方正公文小标宋" w:eastAsia="方正公文小标宋" w:cs="方正公文小标宋"/>
          <w:color w:val="FF0000"/>
          <w:spacing w:val="-57"/>
          <w:kern w:val="20"/>
          <w:sz w:val="132"/>
          <w:szCs w:val="132"/>
        </w:rPr>
        <w:t>担保动态周报</w:t>
      </w:r>
    </w:p>
    <w:p w14:paraId="5C48EEDB">
      <w:pPr>
        <w:spacing w:line="560" w:lineRule="exact"/>
        <w:ind w:firstLine="160" w:firstLineChars="50"/>
        <w:jc w:val="center"/>
        <w:rPr>
          <w:rFonts w:hint="default" w:ascii="仿宋_GB2312" w:hAnsi="仿宋" w:eastAsia="仿宋_GB2312" w:cs="楷体_GB2312"/>
          <w:bCs/>
          <w:spacing w:val="-20"/>
          <w:sz w:val="32"/>
          <w:szCs w:val="32"/>
          <w:lang w:val="en-US" w:eastAsia="zh-CN"/>
        </w:rPr>
      </w:pPr>
      <w:r>
        <w:rPr>
          <w:rFonts w:hint="eastAsia" w:ascii="仿宋_GB2312" w:hAnsi="仿宋" w:eastAsia="仿宋_GB2312" w:cs="楷体_GB2312"/>
          <w:bCs/>
          <w:sz w:val="32"/>
          <w:szCs w:val="32"/>
        </w:rPr>
        <w:t>第</w:t>
      </w:r>
      <w:r>
        <w:rPr>
          <w:rFonts w:hint="eastAsia" w:ascii="仿宋_GB2312" w:hAnsi="仿宋" w:eastAsia="仿宋_GB2312" w:cs="楷体_GB2312"/>
          <w:bCs/>
          <w:sz w:val="32"/>
          <w:szCs w:val="32"/>
          <w:lang w:val="en-US" w:eastAsia="zh-CN"/>
        </w:rPr>
        <w:t>32</w:t>
      </w:r>
      <w:r>
        <w:rPr>
          <w:rFonts w:hint="eastAsia" w:ascii="仿宋_GB2312" w:hAnsi="仿宋" w:eastAsia="仿宋_GB2312" w:cs="楷体_GB2312"/>
          <w:bCs/>
          <w:sz w:val="32"/>
          <w:szCs w:val="32"/>
        </w:rPr>
        <w:t>期</w:t>
      </w:r>
      <w:r>
        <w:rPr>
          <w:rFonts w:hint="eastAsia" w:ascii="仿宋_GB2312" w:hAnsi="仿宋" w:eastAsia="仿宋_GB2312" w:cs="楷体_GB2312"/>
          <w:bCs/>
          <w:sz w:val="32"/>
          <w:szCs w:val="32"/>
          <w:lang w:val="en-US" w:eastAsia="zh-CN"/>
        </w:rPr>
        <w:t xml:space="preserve"> </w:t>
      </w:r>
      <w:r>
        <w:rPr>
          <w:rFonts w:hint="eastAsia" w:ascii="仿宋_GB2312" w:hAnsi="仿宋" w:eastAsia="仿宋_GB2312" w:cs="楷体_GB2312"/>
          <w:bCs/>
          <w:spacing w:val="0"/>
          <w:sz w:val="32"/>
          <w:szCs w:val="32"/>
          <w:lang w:val="en-US" w:eastAsia="zh-CN"/>
        </w:rPr>
        <w:t>支持小微企业融资协调工作机制专题</w:t>
      </w:r>
    </w:p>
    <w:p w14:paraId="2C72DEC5">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lang w:eastAsia="zh-CN"/>
        </w:rPr>
        <w:t>（</w:t>
      </w:r>
      <w:r>
        <w:rPr>
          <w:rFonts w:hint="eastAsia" w:ascii="仿宋_GB2312" w:hAnsi="仿宋" w:eastAsia="仿宋_GB2312" w:cs="楷体_GB2312"/>
          <w:bCs/>
          <w:sz w:val="32"/>
          <w:szCs w:val="32"/>
          <w:lang w:val="en-US" w:eastAsia="zh-CN"/>
        </w:rPr>
        <w:t>11</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5日-11月11日</w:t>
      </w:r>
      <w:r>
        <w:rPr>
          <w:rFonts w:hint="eastAsia" w:ascii="仿宋_GB2312" w:hAnsi="仿宋" w:eastAsia="仿宋_GB2312" w:cs="楷体_GB2312"/>
          <w:bCs/>
          <w:sz w:val="32"/>
          <w:szCs w:val="32"/>
          <w:lang w:eastAsia="zh-CN"/>
        </w:rPr>
        <w:t>）</w:t>
      </w:r>
    </w:p>
    <w:p w14:paraId="216BB91C">
      <w:pPr>
        <w:spacing w:line="560" w:lineRule="exact"/>
        <w:ind w:firstLine="160" w:firstLineChars="50"/>
        <w:jc w:val="center"/>
        <w:rPr>
          <w:rFonts w:ascii="仿宋" w:hAnsi="仿宋" w:eastAsia="仿宋" w:cs="楷体_GB2312"/>
          <w:bCs/>
          <w:sz w:val="32"/>
          <w:szCs w:val="32"/>
        </w:rPr>
      </w:pPr>
    </w:p>
    <w:p w14:paraId="6D1B9895">
      <w:pPr>
        <w:pBdr>
          <w:top w:val="none" w:color="auto" w:sz="0" w:space="1"/>
          <w:left w:val="none" w:color="auto" w:sz="0" w:space="4"/>
          <w:bottom w:val="single" w:color="FF0000" w:sz="18" w:space="1"/>
          <w:right w:val="none" w:color="auto" w:sz="0" w:space="4"/>
        </w:pBdr>
        <w:spacing w:line="560" w:lineRule="exact"/>
        <w:rPr>
          <w:rFonts w:hint="eastAsia" w:ascii="黑体" w:hAnsi="黑体" w:eastAsia="黑体"/>
          <w:b w:val="0"/>
          <w:bCs w:val="0"/>
          <w:sz w:val="32"/>
          <w:szCs w:val="32"/>
        </w:rPr>
      </w:pPr>
      <w:r>
        <w:rPr>
          <w:rFonts w:hint="eastAsia" w:ascii="仿宋_GB2312" w:hAnsi="仿宋" w:eastAsia="仿宋_GB2312" w:cs="楷体_GB2312"/>
          <w:bCs/>
          <w:sz w:val="32"/>
          <w:szCs w:val="32"/>
        </w:rPr>
        <w:t>四川再担保机构发展部                  202</w:t>
      </w:r>
      <w:r>
        <w:rPr>
          <w:rFonts w:hint="eastAsia" w:ascii="仿宋_GB2312" w:hAnsi="仿宋" w:eastAsia="仿宋_GB2312" w:cs="楷体_GB2312"/>
          <w:bCs/>
          <w:sz w:val="32"/>
          <w:szCs w:val="32"/>
          <w:lang w:val="en-US" w:eastAsia="zh-CN"/>
        </w:rPr>
        <w:t>4</w:t>
      </w:r>
      <w:r>
        <w:rPr>
          <w:rFonts w:hint="eastAsia" w:ascii="仿宋_GB2312" w:hAnsi="仿宋" w:eastAsia="仿宋_GB2312" w:cs="楷体_GB2312"/>
          <w:bCs/>
          <w:sz w:val="32"/>
          <w:szCs w:val="32"/>
        </w:rPr>
        <w:t>年</w:t>
      </w:r>
      <w:r>
        <w:rPr>
          <w:rFonts w:hint="eastAsia" w:ascii="仿宋_GB2312" w:hAnsi="仿宋" w:eastAsia="仿宋_GB2312" w:cs="楷体_GB2312"/>
          <w:bCs/>
          <w:sz w:val="32"/>
          <w:szCs w:val="32"/>
          <w:lang w:val="en-US" w:eastAsia="zh-CN"/>
        </w:rPr>
        <w:t>11</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12</w:t>
      </w:r>
      <w:r>
        <w:rPr>
          <w:rFonts w:hint="eastAsia" w:ascii="仿宋_GB2312" w:hAnsi="仿宋" w:eastAsia="仿宋_GB2312" w:cs="楷体_GB2312"/>
          <w:bCs/>
          <w:sz w:val="32"/>
          <w:szCs w:val="32"/>
        </w:rPr>
        <w:t>日</w:t>
      </w:r>
      <w:bookmarkEnd w:id="0"/>
      <w:bookmarkStart w:id="1" w:name="_GoBack"/>
      <w:bookmarkEnd w:id="1"/>
    </w:p>
    <w:p w14:paraId="6AEAD5B6">
      <w:pPr>
        <w:spacing w:line="560" w:lineRule="exact"/>
        <w:rPr>
          <w:rFonts w:hint="eastAsia" w:ascii="黑体" w:hAnsi="黑体" w:eastAsia="黑体"/>
          <w:b w:val="0"/>
          <w:bCs w:val="0"/>
          <w:sz w:val="32"/>
          <w:szCs w:val="32"/>
        </w:rPr>
      </w:pPr>
    </w:p>
    <w:p w14:paraId="17DA3B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支持小微企业融资协调工作机制专题</w:t>
      </w:r>
      <w:r>
        <w:rPr>
          <w:rFonts w:hint="eastAsia" w:ascii="黑体" w:hAnsi="黑体" w:eastAsia="黑体"/>
          <w:b w:val="0"/>
          <w:bCs w:val="0"/>
          <w:sz w:val="32"/>
          <w:szCs w:val="32"/>
        </w:rPr>
        <w:t>】</w:t>
      </w:r>
    </w:p>
    <w:p w14:paraId="3C3A5CA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国家金融监督管理总局副局长详解“小微企业融资协调工作机制”：谁来做、怎么做、达成什么目标</w:t>
      </w:r>
    </w:p>
    <w:p w14:paraId="7A3DB475">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从“纸面”落到“地面” 小微企业融资协调工作机制有序推进</w:t>
      </w:r>
    </w:p>
    <w:p w14:paraId="2215C5EA">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四川省政府召开全省支持小微企业融资协调工作机制动员部署视频会议强调 供需两端发力 破解小微企业融资难题</w:t>
      </w:r>
    </w:p>
    <w:p w14:paraId="4F12001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陕西全省支持小微企业融资协调工作机制动员部署视频会议召开</w:t>
      </w:r>
    </w:p>
    <w:p w14:paraId="580849EB">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厦门市地方金融管理局等4部门联合发文 建立支持小微企业融资协调工作机制</w:t>
      </w:r>
    </w:p>
    <w:p w14:paraId="675E4CC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中原再担保集团迅速推进支持小微企业融资协调工作机制落地</w:t>
      </w:r>
    </w:p>
    <w:p w14:paraId="5558D25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多家银行推动支持小微企业融资协调工作机制落实落细</w:t>
      </w:r>
    </w:p>
    <w:p w14:paraId="58F6019E">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福州农商银行落地首笔小微企业融资协调工作机制业务</w:t>
      </w:r>
    </w:p>
    <w:p w14:paraId="723BCFC2">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长沙银行推出“助企融资17条”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推进支持小微企业融资协调工作机制落地见效</w:t>
      </w:r>
    </w:p>
    <w:p w14:paraId="5B1582D7">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br w:type="page"/>
      </w:r>
    </w:p>
    <w:p w14:paraId="06486A00">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国家金融监督管理总局副局长详解“小微企业融资协调工作机制”：谁来做、怎么做、达成什么目标</w:t>
      </w:r>
    </w:p>
    <w:p w14:paraId="5988D22E">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国家金融监督管理总局（以下简称“金融监管总局”）副局长丛林</w:t>
      </w:r>
      <w:r>
        <w:rPr>
          <w:rFonts w:hint="eastAsia" w:ascii="仿宋_GB2312" w:hAnsi="仿宋_GB2312" w:eastAsia="仿宋_GB2312" w:cs="仿宋_GB2312"/>
          <w:sz w:val="32"/>
          <w:szCs w:val="32"/>
          <w:lang w:val="en-US" w:eastAsia="zh-CN"/>
        </w:rPr>
        <w:t>曾在9月24日</w:t>
      </w:r>
      <w:r>
        <w:rPr>
          <w:rFonts w:hint="default" w:ascii="仿宋_GB2312" w:hAnsi="仿宋_GB2312" w:eastAsia="仿宋_GB2312" w:cs="仿宋_GB2312"/>
          <w:sz w:val="32"/>
          <w:szCs w:val="32"/>
          <w:lang w:val="en-US" w:eastAsia="zh-CN"/>
        </w:rPr>
        <w:t>国务院新闻办公室新闻发布会上进一步介绍小微企业融资协调工作机制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并具体详解了这项机制谁来做、怎么做、达成什么目标三个关键问题。</w:t>
      </w:r>
    </w:p>
    <w:p w14:paraId="5F087DAE">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首先是“谁来做”。</w:t>
      </w:r>
      <w:r>
        <w:rPr>
          <w:rFonts w:hint="default" w:ascii="仿宋_GB2312" w:hAnsi="仿宋_GB2312" w:eastAsia="仿宋_GB2312" w:cs="仿宋_GB2312"/>
          <w:sz w:val="32"/>
          <w:szCs w:val="32"/>
          <w:lang w:val="en-US" w:eastAsia="zh-CN"/>
        </w:rPr>
        <w:t>在国家层面，由金融监管总局和国家发展改革委牵头，相关部门和银行机构共同参与，负责</w:t>
      </w:r>
      <w:r>
        <w:rPr>
          <w:rFonts w:hint="default" w:ascii="仿宋_GB2312" w:hAnsi="仿宋_GB2312" w:eastAsia="仿宋_GB2312" w:cs="仿宋_GB2312"/>
          <w:sz w:val="32"/>
          <w:szCs w:val="32"/>
          <w:u w:val="single"/>
          <w:lang w:val="en-US" w:eastAsia="zh-CN"/>
        </w:rPr>
        <w:t>总体统筹调度，加强产业政策、财税政策和金融政策的对接协同，更好地形成一个政策协同的乘数效应</w:t>
      </w:r>
      <w:r>
        <w:rPr>
          <w:rFonts w:hint="default" w:ascii="仿宋_GB2312" w:hAnsi="仿宋_GB2312" w:eastAsia="仿宋_GB2312" w:cs="仿宋_GB2312"/>
          <w:sz w:val="32"/>
          <w:szCs w:val="32"/>
          <w:lang w:val="en-US" w:eastAsia="zh-CN"/>
        </w:rPr>
        <w:t>。在地方层面，省、市、区县要建立相应的工作机制，</w:t>
      </w:r>
      <w:r>
        <w:rPr>
          <w:rFonts w:hint="default" w:ascii="仿宋_GB2312" w:hAnsi="仿宋_GB2312" w:eastAsia="仿宋_GB2312" w:cs="仿宋_GB2312"/>
          <w:sz w:val="32"/>
          <w:szCs w:val="32"/>
          <w:u w:val="single"/>
          <w:lang w:val="en-US" w:eastAsia="zh-CN"/>
        </w:rPr>
        <w:t>因地制宜细化方案，做好各项工作任务在本地的落地</w:t>
      </w:r>
      <w:r>
        <w:rPr>
          <w:rFonts w:hint="default" w:ascii="仿宋_GB2312" w:hAnsi="仿宋_GB2312" w:eastAsia="仿宋_GB2312" w:cs="仿宋_GB2312"/>
          <w:sz w:val="32"/>
          <w:szCs w:val="32"/>
          <w:lang w:val="en-US" w:eastAsia="zh-CN"/>
        </w:rPr>
        <w:t>。</w:t>
      </w:r>
    </w:p>
    <w:p w14:paraId="527A4BB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其次是“怎么做”。</w:t>
      </w:r>
      <w:r>
        <w:rPr>
          <w:rFonts w:hint="default" w:ascii="仿宋_GB2312" w:hAnsi="仿宋_GB2312" w:eastAsia="仿宋_GB2312" w:cs="仿宋_GB2312"/>
          <w:sz w:val="32"/>
          <w:szCs w:val="32"/>
          <w:lang w:val="en-US" w:eastAsia="zh-CN"/>
        </w:rPr>
        <w:t>丛林表示，</w:t>
      </w:r>
      <w:r>
        <w:rPr>
          <w:rFonts w:hint="default" w:ascii="仿宋_GB2312" w:hAnsi="仿宋_GB2312" w:eastAsia="仿宋_GB2312" w:cs="仿宋_GB2312"/>
          <w:sz w:val="32"/>
          <w:szCs w:val="32"/>
          <w:u w:val="single"/>
          <w:lang w:val="en-US" w:eastAsia="zh-CN"/>
        </w:rPr>
        <w:t>区县是最贴近基层的，也是最了解企业的，是机制落地见效的抓手和基本单元</w:t>
      </w:r>
      <w:r>
        <w:rPr>
          <w:rFonts w:hint="default" w:ascii="仿宋_GB2312" w:hAnsi="仿宋_GB2312" w:eastAsia="仿宋_GB2312" w:cs="仿宋_GB2312"/>
          <w:sz w:val="32"/>
          <w:szCs w:val="32"/>
          <w:lang w:val="en-US" w:eastAsia="zh-CN"/>
        </w:rPr>
        <w:t>。所以，区县的工作专班要两手牵，一手牵企业，一手牵银行。组织相关的委办局、街道、乡镇和银行机构开展走访活动，具体是，摸排小微企业的经营状况和融资需求，宣讲惠企助企政策，减少政策和企业体感之间的“温差”，把符合条件的小微企业推送给银行，由银行按照市场化、法治化的原则，以及本行的授信审批条件，作出授信决定，为企业提供资金支持。概括起来讲，这些条件也是简单明了的，就是</w:t>
      </w:r>
      <w:r>
        <w:rPr>
          <w:rFonts w:hint="default" w:ascii="仿宋_GB2312" w:hAnsi="仿宋_GB2312" w:eastAsia="仿宋_GB2312" w:cs="仿宋_GB2312"/>
          <w:sz w:val="32"/>
          <w:szCs w:val="32"/>
          <w:u w:val="single"/>
          <w:lang w:val="en-US" w:eastAsia="zh-CN"/>
        </w:rPr>
        <w:t>小微企业只要是合规持续经营，有固定的经营场所，经营状况良好，同时有真实的融资需求，贷款用途是合规的，都可以通过这个机制获得发展所需要的资金</w:t>
      </w:r>
      <w:r>
        <w:rPr>
          <w:rFonts w:hint="default" w:ascii="仿宋_GB2312" w:hAnsi="仿宋_GB2312" w:eastAsia="仿宋_GB2312" w:cs="仿宋_GB2312"/>
          <w:sz w:val="32"/>
          <w:szCs w:val="32"/>
          <w:lang w:val="en-US" w:eastAsia="zh-CN"/>
        </w:rPr>
        <w:t>。</w:t>
      </w:r>
    </w:p>
    <w:p w14:paraId="4BE6D278">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最后是“达成什么目标”。</w:t>
      </w:r>
      <w:r>
        <w:rPr>
          <w:rFonts w:hint="default" w:ascii="仿宋_GB2312" w:hAnsi="仿宋_GB2312" w:eastAsia="仿宋_GB2312" w:cs="仿宋_GB2312"/>
          <w:sz w:val="32"/>
          <w:szCs w:val="32"/>
          <w:lang w:val="en-US" w:eastAsia="zh-CN"/>
        </w:rPr>
        <w:t>丛林表示，希望达成这样三个目标：</w:t>
      </w:r>
      <w:r>
        <w:rPr>
          <w:rFonts w:hint="default" w:ascii="仿宋_GB2312" w:hAnsi="仿宋_GB2312" w:eastAsia="仿宋_GB2312" w:cs="仿宋_GB2312"/>
          <w:sz w:val="32"/>
          <w:szCs w:val="32"/>
          <w:u w:val="single"/>
          <w:lang w:val="en-US" w:eastAsia="zh-CN"/>
        </w:rPr>
        <w:t>一是直达基层。</w:t>
      </w:r>
      <w:r>
        <w:rPr>
          <w:rFonts w:hint="default" w:ascii="仿宋_GB2312" w:hAnsi="仿宋_GB2312" w:eastAsia="仿宋_GB2312" w:cs="仿宋_GB2312"/>
          <w:sz w:val="32"/>
          <w:szCs w:val="32"/>
          <w:lang w:val="en-US" w:eastAsia="zh-CN"/>
        </w:rPr>
        <w:t>低成本信贷资金要直达基层，打通惠企利民的“最后一公里”。</w:t>
      </w:r>
      <w:r>
        <w:rPr>
          <w:rFonts w:hint="default" w:ascii="仿宋_GB2312" w:hAnsi="仿宋_GB2312" w:eastAsia="仿宋_GB2312" w:cs="仿宋_GB2312"/>
          <w:sz w:val="32"/>
          <w:szCs w:val="32"/>
          <w:u w:val="single"/>
          <w:lang w:val="en-US" w:eastAsia="zh-CN"/>
        </w:rPr>
        <w:t>二是快速便捷。</w:t>
      </w:r>
      <w:r>
        <w:rPr>
          <w:rFonts w:hint="default" w:ascii="仿宋_GB2312" w:hAnsi="仿宋_GB2312" w:eastAsia="仿宋_GB2312" w:cs="仿宋_GB2312"/>
          <w:sz w:val="32"/>
          <w:szCs w:val="32"/>
          <w:lang w:val="en-US" w:eastAsia="zh-CN"/>
        </w:rPr>
        <w:t>银行原则上要在1个月内作出是否授信的决定。对于符合条件的企业，银行要开辟绿色通道，优化流程，加快办理速度。</w:t>
      </w:r>
      <w:r>
        <w:rPr>
          <w:rFonts w:hint="default" w:ascii="仿宋_GB2312" w:hAnsi="仿宋_GB2312" w:eastAsia="仿宋_GB2312" w:cs="仿宋_GB2312"/>
          <w:sz w:val="32"/>
          <w:szCs w:val="32"/>
          <w:u w:val="single"/>
          <w:lang w:val="en-US" w:eastAsia="zh-CN"/>
        </w:rPr>
        <w:t>三是利率适宜。</w:t>
      </w:r>
      <w:r>
        <w:rPr>
          <w:rFonts w:hint="default" w:ascii="仿宋_GB2312" w:hAnsi="仿宋_GB2312" w:eastAsia="仿宋_GB2312" w:cs="仿宋_GB2312"/>
          <w:sz w:val="32"/>
          <w:szCs w:val="32"/>
          <w:lang w:val="en-US" w:eastAsia="zh-CN"/>
        </w:rPr>
        <w:t>通过节约信息收集成本、压减中间环节，减少放贷成本和附加费用，总体上降低小微企业的综合融资成本。</w:t>
      </w:r>
    </w:p>
    <w:p w14:paraId="2C1B1332">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来源：21世纪经济报道</w:t>
      </w:r>
    </w:p>
    <w:p w14:paraId="0D510BBB">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5B1D01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从“纸面”落到“地面” 小微企业融资协调工作机制有序推进</w:t>
      </w:r>
    </w:p>
    <w:p w14:paraId="36752CC3">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近期，国家金融监督管理总局与国家发展改革委牵头建立支持小微企业融资协调工作机制，将从供需两端发力，统筹解决小微企业融资难和银行放贷难的问题。</w:t>
      </w:r>
    </w:p>
    <w:p w14:paraId="375D8528">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从地方层面来看，支持小微企业融资协调工作机制正在有序推进。</w:t>
      </w:r>
      <w:r>
        <w:rPr>
          <w:rFonts w:hint="eastAsia" w:ascii="仿宋_GB2312" w:hAnsi="仿宋_GB2312" w:eastAsia="仿宋_GB2312" w:cs="仿宋_GB2312"/>
          <w:sz w:val="32"/>
          <w:szCs w:val="32"/>
          <w:lang w:val="en-US" w:eastAsia="zh-CN"/>
        </w:rPr>
        <w:t>广东是</w:t>
      </w:r>
      <w:r>
        <w:rPr>
          <w:rFonts w:hint="default" w:ascii="仿宋_GB2312" w:hAnsi="仿宋_GB2312" w:eastAsia="仿宋_GB2312" w:cs="仿宋_GB2312"/>
          <w:sz w:val="32"/>
          <w:szCs w:val="32"/>
          <w:lang w:val="en-US" w:eastAsia="zh-CN"/>
        </w:rPr>
        <w:t>民营经济活跃的经济大省，据广东金融监管局党委委员、二级巡视员刘云海近日介绍，</w:t>
      </w:r>
      <w:r>
        <w:rPr>
          <w:rFonts w:hint="default" w:ascii="仿宋_GB2312" w:hAnsi="仿宋_GB2312" w:eastAsia="仿宋_GB2312" w:cs="仿宋_GB2312"/>
          <w:sz w:val="32"/>
          <w:szCs w:val="32"/>
          <w:u w:val="single"/>
          <w:lang w:val="en-US" w:eastAsia="zh-CN"/>
        </w:rPr>
        <w:t>目前广东金融监管局正在会同广东省发展改革委等部门，研究建立广东省小微企业融资协调工作机制</w:t>
      </w:r>
      <w:r>
        <w:rPr>
          <w:rFonts w:hint="default" w:ascii="仿宋_GB2312" w:hAnsi="仿宋_GB2312" w:eastAsia="仿宋_GB2312" w:cs="仿宋_GB2312"/>
          <w:sz w:val="32"/>
          <w:szCs w:val="32"/>
          <w:lang w:val="en-US" w:eastAsia="zh-CN"/>
        </w:rPr>
        <w:t>，按照“直达基层、快速便捷、利率适宜”目标，真正打通惠企利民的“最后一公里”。</w:t>
      </w:r>
    </w:p>
    <w:p w14:paraId="1D5E94B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在贵州，10月24日，贵州省发展改革委、贵州金融监管局组织召开全省支持小微企业融资协调工作机制动员部署视频会议，</w:t>
      </w:r>
      <w:r>
        <w:rPr>
          <w:rFonts w:hint="default" w:ascii="仿宋_GB2312" w:hAnsi="仿宋_GB2312" w:eastAsia="仿宋_GB2312" w:cs="仿宋_GB2312"/>
          <w:sz w:val="32"/>
          <w:szCs w:val="32"/>
          <w:u w:val="single"/>
          <w:lang w:val="en-US" w:eastAsia="zh-CN"/>
        </w:rPr>
        <w:t>强调要以部门协同、政银企联动为抓手，强化履职担当</w:t>
      </w:r>
      <w:r>
        <w:rPr>
          <w:rFonts w:hint="default" w:ascii="仿宋_GB2312" w:hAnsi="仿宋_GB2312" w:eastAsia="仿宋_GB2312" w:cs="仿宋_GB2312"/>
          <w:sz w:val="32"/>
          <w:szCs w:val="32"/>
          <w:lang w:val="en-US" w:eastAsia="zh-CN"/>
        </w:rPr>
        <w:t>，全面激发小微企业活力，推动经济持续回升向好。具体来看，贵州对小微企业融资协调工作机制的建立作出四点部署：</w:t>
      </w:r>
      <w:r>
        <w:rPr>
          <w:rFonts w:hint="default" w:ascii="仿宋_GB2312" w:hAnsi="仿宋_GB2312" w:eastAsia="仿宋_GB2312" w:cs="仿宋_GB2312"/>
          <w:b/>
          <w:bCs/>
          <w:sz w:val="32"/>
          <w:szCs w:val="32"/>
          <w:u w:val="single"/>
          <w:lang w:val="en-US" w:eastAsia="zh-CN"/>
        </w:rPr>
        <w:t>一是</w:t>
      </w:r>
      <w:r>
        <w:rPr>
          <w:rFonts w:hint="default" w:ascii="仿宋_GB2312" w:hAnsi="仿宋_GB2312" w:eastAsia="仿宋_GB2312" w:cs="仿宋_GB2312"/>
          <w:sz w:val="32"/>
          <w:szCs w:val="32"/>
          <w:u w:val="single"/>
          <w:lang w:val="en-US" w:eastAsia="zh-CN"/>
        </w:rPr>
        <w:t>迅速行动，建立工作机制；</w:t>
      </w:r>
      <w:r>
        <w:rPr>
          <w:rFonts w:hint="default" w:ascii="仿宋_GB2312" w:hAnsi="仿宋_GB2312" w:eastAsia="仿宋_GB2312" w:cs="仿宋_GB2312"/>
          <w:b/>
          <w:bCs/>
          <w:sz w:val="32"/>
          <w:szCs w:val="32"/>
          <w:u w:val="single"/>
          <w:lang w:val="en-US" w:eastAsia="zh-CN"/>
        </w:rPr>
        <w:t>二是</w:t>
      </w:r>
      <w:r>
        <w:rPr>
          <w:rFonts w:hint="default" w:ascii="仿宋_GB2312" w:hAnsi="仿宋_GB2312" w:eastAsia="仿宋_GB2312" w:cs="仿宋_GB2312"/>
          <w:sz w:val="32"/>
          <w:szCs w:val="32"/>
          <w:u w:val="single"/>
          <w:lang w:val="en-US" w:eastAsia="zh-CN"/>
        </w:rPr>
        <w:t>全面摸排，实现精准对接，用好“两张清单”，做好“两手牵”；</w:t>
      </w:r>
      <w:r>
        <w:rPr>
          <w:rFonts w:hint="default" w:ascii="仿宋_GB2312" w:hAnsi="仿宋_GB2312" w:eastAsia="仿宋_GB2312" w:cs="仿宋_GB2312"/>
          <w:b/>
          <w:bCs/>
          <w:sz w:val="32"/>
          <w:szCs w:val="32"/>
          <w:u w:val="single"/>
          <w:lang w:val="en-US" w:eastAsia="zh-CN"/>
        </w:rPr>
        <w:t>三是</w:t>
      </w:r>
      <w:r>
        <w:rPr>
          <w:rFonts w:hint="default" w:ascii="仿宋_GB2312" w:hAnsi="仿宋_GB2312" w:eastAsia="仿宋_GB2312" w:cs="仿宋_GB2312"/>
          <w:sz w:val="32"/>
          <w:szCs w:val="32"/>
          <w:u w:val="single"/>
          <w:lang w:val="en-US" w:eastAsia="zh-CN"/>
        </w:rPr>
        <w:t>加强统筹，做好要素保障；</w:t>
      </w:r>
      <w:r>
        <w:rPr>
          <w:rFonts w:hint="default" w:ascii="仿宋_GB2312" w:hAnsi="仿宋_GB2312" w:eastAsia="仿宋_GB2312" w:cs="仿宋_GB2312"/>
          <w:b/>
          <w:bCs/>
          <w:sz w:val="32"/>
          <w:szCs w:val="32"/>
          <w:u w:val="single"/>
          <w:lang w:val="en-US" w:eastAsia="zh-CN"/>
        </w:rPr>
        <w:t>四是</w:t>
      </w:r>
      <w:r>
        <w:rPr>
          <w:rFonts w:hint="default" w:ascii="仿宋_GB2312" w:hAnsi="仿宋_GB2312" w:eastAsia="仿宋_GB2312" w:cs="仿宋_GB2312"/>
          <w:sz w:val="32"/>
          <w:szCs w:val="32"/>
          <w:u w:val="single"/>
          <w:lang w:val="en-US" w:eastAsia="zh-CN"/>
        </w:rPr>
        <w:t>提升质效，发挥好融资信用服务平台作用</w:t>
      </w:r>
      <w:r>
        <w:rPr>
          <w:rFonts w:hint="default" w:ascii="仿宋_GB2312" w:hAnsi="仿宋_GB2312" w:eastAsia="仿宋_GB2312" w:cs="仿宋_GB2312"/>
          <w:sz w:val="32"/>
          <w:szCs w:val="32"/>
          <w:lang w:val="en-US" w:eastAsia="zh-CN"/>
        </w:rPr>
        <w:t>。</w:t>
      </w:r>
    </w:p>
    <w:p w14:paraId="2D09F8F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银行层面来看，近来多家银行设立工作专班，调动行内资源，配套相关政策，旨在发挥基层机构敢贷、愿贷积极性，主动及时地对接小微企业的融资需求。作为普惠金融供给总量最大的金融机构，10月24日，建设银行总行党委会专题传达学习支持小微企业融资协调工作机制动员部署视频会议精神，要求全行上下高度重视，迅速落实，</w:t>
      </w:r>
      <w:r>
        <w:rPr>
          <w:rFonts w:hint="default" w:ascii="仿宋_GB2312" w:hAnsi="仿宋_GB2312" w:eastAsia="仿宋_GB2312" w:cs="仿宋_GB2312"/>
          <w:sz w:val="32"/>
          <w:szCs w:val="32"/>
          <w:u w:val="single"/>
          <w:lang w:val="en-US" w:eastAsia="zh-CN"/>
        </w:rPr>
        <w:t>成立由行长担任组长的工作专班</w:t>
      </w:r>
      <w:r>
        <w:rPr>
          <w:rFonts w:hint="default" w:ascii="仿宋_GB2312" w:hAnsi="仿宋_GB2312" w:eastAsia="仿宋_GB2312" w:cs="仿宋_GB2312"/>
          <w:sz w:val="32"/>
          <w:szCs w:val="32"/>
          <w:u w:val="none"/>
          <w:lang w:val="en-US" w:eastAsia="zh-CN"/>
        </w:rPr>
        <w:t>，调动全行资源主动对接，统筹协调各项工作开展</w:t>
      </w:r>
      <w:r>
        <w:rPr>
          <w:rFonts w:hint="default" w:ascii="仿宋_GB2312" w:hAnsi="仿宋_GB2312" w:eastAsia="仿宋_GB2312" w:cs="仿宋_GB2312"/>
          <w:sz w:val="32"/>
          <w:szCs w:val="32"/>
          <w:lang w:val="en-US" w:eastAsia="zh-CN"/>
        </w:rPr>
        <w:t>。邮储银行</w:t>
      </w:r>
      <w:r>
        <w:rPr>
          <w:rFonts w:hint="default" w:ascii="仿宋_GB2312" w:hAnsi="仿宋_GB2312" w:eastAsia="仿宋_GB2312" w:cs="仿宋_GB2312"/>
          <w:sz w:val="32"/>
          <w:szCs w:val="32"/>
          <w:u w:val="single"/>
          <w:lang w:val="en-US" w:eastAsia="zh-CN"/>
        </w:rPr>
        <w:t>在全行实行“一把手负责制”，从总行至县支行构建四级工作专班，全面融入协调机制对应层级专班的工作</w:t>
      </w:r>
      <w:r>
        <w:rPr>
          <w:rFonts w:hint="default" w:ascii="仿宋_GB2312" w:hAnsi="仿宋_GB2312" w:eastAsia="仿宋_GB2312" w:cs="仿宋_GB2312"/>
          <w:sz w:val="32"/>
          <w:szCs w:val="32"/>
          <w:lang w:val="en-US" w:eastAsia="zh-CN"/>
        </w:rPr>
        <w:t>，开展“千企万户大走访”活动，提高金融支持的精准性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同时</w:t>
      </w:r>
      <w:r>
        <w:rPr>
          <w:rFonts w:hint="default" w:ascii="仿宋_GB2312" w:hAnsi="仿宋_GB2312" w:eastAsia="仿宋_GB2312" w:cs="仿宋_GB2312"/>
          <w:sz w:val="32"/>
          <w:szCs w:val="32"/>
          <w:u w:val="single"/>
          <w:lang w:val="en-US" w:eastAsia="zh-CN"/>
        </w:rPr>
        <w:t>为小微企业融资协调机制匹配专项支持政策，在审查审批、绩效考核、定价政策、尽职免责等方面给予一揽子支持措施</w:t>
      </w:r>
      <w:r>
        <w:rPr>
          <w:rFonts w:hint="default" w:ascii="仿宋_GB2312" w:hAnsi="仿宋_GB2312" w:eastAsia="仿宋_GB2312" w:cs="仿宋_GB2312"/>
          <w:sz w:val="32"/>
          <w:szCs w:val="32"/>
          <w:lang w:val="en-US" w:eastAsia="zh-CN"/>
        </w:rPr>
        <w:t>，支撑分行提升服务能力，充分激发基层动力。</w:t>
      </w:r>
    </w:p>
    <w:p w14:paraId="21383043">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股份行中，兴业银行于10月22日组织召开专题动员部署会，要求</w:t>
      </w:r>
      <w:r>
        <w:rPr>
          <w:rFonts w:hint="default" w:ascii="仿宋_GB2312" w:hAnsi="仿宋_GB2312" w:eastAsia="仿宋_GB2312" w:cs="仿宋_GB2312"/>
          <w:sz w:val="32"/>
          <w:szCs w:val="32"/>
          <w:u w:val="single"/>
          <w:lang w:val="en-US" w:eastAsia="zh-CN"/>
        </w:rPr>
        <w:t>在总、分行层面建立工作专班</w:t>
      </w:r>
      <w:r>
        <w:rPr>
          <w:rFonts w:hint="default" w:ascii="仿宋_GB2312" w:hAnsi="仿宋_GB2312" w:eastAsia="仿宋_GB2312" w:cs="仿宋_GB2312"/>
          <w:sz w:val="32"/>
          <w:szCs w:val="32"/>
          <w:lang w:val="en-US" w:eastAsia="zh-CN"/>
        </w:rPr>
        <w:t>，主动对接各级政府协调机制，推动金融服务下沉到区县，为小微企业提供“准、快、惠”高效优质的金融服务。广发银行也于近期</w:t>
      </w:r>
      <w:r>
        <w:rPr>
          <w:rFonts w:hint="default" w:ascii="仿宋_GB2312" w:hAnsi="仿宋_GB2312" w:eastAsia="仿宋_GB2312" w:cs="仿宋_GB2312"/>
          <w:sz w:val="32"/>
          <w:szCs w:val="32"/>
          <w:u w:val="single"/>
          <w:lang w:val="en-US" w:eastAsia="zh-CN"/>
        </w:rPr>
        <w:t>发布《关于快速响应支持小微企业融资协调工作机制落实工作的通知》</w:t>
      </w:r>
      <w:r>
        <w:rPr>
          <w:rFonts w:hint="default" w:ascii="仿宋_GB2312" w:hAnsi="仿宋_GB2312" w:eastAsia="仿宋_GB2312" w:cs="仿宋_GB2312"/>
          <w:sz w:val="32"/>
          <w:szCs w:val="32"/>
          <w:lang w:val="en-US" w:eastAsia="zh-CN"/>
        </w:rPr>
        <w:t>，要求全行47家境内分行按照“直达基层、快速便捷、利率适宜”的目标，推动小微企业融资协调工作机制尽快落地见效。</w:t>
      </w:r>
    </w:p>
    <w:p w14:paraId="412BD9A8">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地方法人银行</w:t>
      </w:r>
      <w:r>
        <w:rPr>
          <w:rFonts w:hint="eastAsia" w:ascii="仿宋_GB2312" w:hAnsi="仿宋_GB2312" w:eastAsia="仿宋_GB2312" w:cs="仿宋_GB2312"/>
          <w:sz w:val="32"/>
          <w:szCs w:val="32"/>
          <w:lang w:val="en-US" w:eastAsia="zh-CN"/>
        </w:rPr>
        <w:t>中，</w:t>
      </w:r>
      <w:r>
        <w:rPr>
          <w:rFonts w:hint="default" w:ascii="仿宋_GB2312" w:hAnsi="仿宋_GB2312" w:eastAsia="仿宋_GB2312" w:cs="仿宋_GB2312"/>
          <w:sz w:val="32"/>
          <w:szCs w:val="32"/>
          <w:lang w:val="en-US" w:eastAsia="zh-CN"/>
        </w:rPr>
        <w:t>上海银行专门建立了配套机制，将</w:t>
      </w:r>
      <w:r>
        <w:rPr>
          <w:rFonts w:hint="default" w:ascii="仿宋_GB2312" w:hAnsi="仿宋_GB2312" w:eastAsia="仿宋_GB2312" w:cs="仿宋_GB2312"/>
          <w:sz w:val="32"/>
          <w:szCs w:val="32"/>
          <w:u w:val="single"/>
          <w:lang w:val="en-US" w:eastAsia="zh-CN"/>
        </w:rPr>
        <w:t>落实普惠尽职免责机制，细化实施细则，完善减责、免责情形，同时建立融资对接后评估机制</w:t>
      </w:r>
      <w:r>
        <w:rPr>
          <w:rFonts w:hint="default" w:ascii="仿宋_GB2312" w:hAnsi="仿宋_GB2312" w:eastAsia="仿宋_GB2312" w:cs="仿宋_GB2312"/>
          <w:sz w:val="32"/>
          <w:szCs w:val="32"/>
          <w:lang w:val="en-US" w:eastAsia="zh-CN"/>
        </w:rPr>
        <w:t>，坚持问题导向，不断细化各项机制，确保政策可落地、执行无堵点。另有上海农商行</w:t>
      </w:r>
      <w:r>
        <w:rPr>
          <w:rFonts w:hint="default" w:ascii="仿宋_GB2312" w:hAnsi="仿宋_GB2312" w:eastAsia="仿宋_GB2312" w:cs="仿宋_GB2312"/>
          <w:sz w:val="32"/>
          <w:szCs w:val="32"/>
          <w:u w:val="single"/>
          <w:lang w:val="en-US" w:eastAsia="zh-CN"/>
        </w:rPr>
        <w:t>在总行及分支行分别成立工作专班，建立与市区两级发展改革委的协同联动机制</w:t>
      </w:r>
      <w:r>
        <w:rPr>
          <w:rFonts w:hint="default" w:ascii="仿宋_GB2312" w:hAnsi="仿宋_GB2312" w:eastAsia="仿宋_GB2312" w:cs="仿宋_GB2312"/>
          <w:sz w:val="32"/>
          <w:szCs w:val="32"/>
          <w:lang w:val="en-US" w:eastAsia="zh-CN"/>
        </w:rPr>
        <w:t>，开展地毯式、网格化精准对接，落实名单企业走访全覆盖。</w:t>
      </w:r>
    </w:p>
    <w:p w14:paraId="4AB229F0">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来源：上海证券报</w:t>
      </w:r>
    </w:p>
    <w:p w14:paraId="2F5BA143">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646E5DB6">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四川省政府召开全省支持小微企业融资协调工作机制动员部署视频会议强调 供需两端发力 破解小微企业融资难题</w:t>
      </w:r>
    </w:p>
    <w:p w14:paraId="0896472D">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11月5日，</w:t>
      </w:r>
      <w:r>
        <w:rPr>
          <w:rFonts w:hint="eastAsia" w:ascii="仿宋_GB2312" w:hAnsi="仿宋_GB2312" w:eastAsia="仿宋_GB2312" w:cs="仿宋_GB2312"/>
          <w:sz w:val="32"/>
          <w:szCs w:val="32"/>
          <w:u w:val="none"/>
          <w:lang w:val="en-US" w:eastAsia="zh-CN"/>
        </w:rPr>
        <w:t>四川</w:t>
      </w:r>
      <w:r>
        <w:rPr>
          <w:rFonts w:hint="default" w:ascii="仿宋_GB2312" w:hAnsi="仿宋_GB2312" w:eastAsia="仿宋_GB2312" w:cs="仿宋_GB2312"/>
          <w:sz w:val="32"/>
          <w:szCs w:val="32"/>
          <w:u w:val="none"/>
          <w:lang w:val="en-US" w:eastAsia="zh-CN"/>
        </w:rPr>
        <w:t>省政府召开全省支持小微企业融资协调工作机制动员部署视频会议，传达国家动员部署视频会议精神，安排</w:t>
      </w:r>
      <w:r>
        <w:rPr>
          <w:rFonts w:hint="eastAsia" w:ascii="仿宋_GB2312" w:hAnsi="仿宋_GB2312" w:eastAsia="仿宋_GB2312" w:cs="仿宋_GB2312"/>
          <w:sz w:val="32"/>
          <w:szCs w:val="32"/>
          <w:u w:val="none"/>
          <w:lang w:val="en-US" w:eastAsia="zh-CN"/>
        </w:rPr>
        <w:t>四川</w:t>
      </w:r>
      <w:r>
        <w:rPr>
          <w:rFonts w:hint="default" w:ascii="仿宋_GB2312" w:hAnsi="仿宋_GB2312" w:eastAsia="仿宋_GB2312" w:cs="仿宋_GB2312"/>
          <w:sz w:val="32"/>
          <w:szCs w:val="32"/>
          <w:u w:val="none"/>
          <w:lang w:val="en-US" w:eastAsia="zh-CN"/>
        </w:rPr>
        <w:t>省建立支持小微企业融资协调工作机制等有关工作。省委常委、常务副省长董卫民出席会议并讲话。</w:t>
      </w:r>
    </w:p>
    <w:p w14:paraId="7304B7E5">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会议强调，</w:t>
      </w:r>
      <w:r>
        <w:rPr>
          <w:rFonts w:hint="default" w:ascii="仿宋_GB2312" w:hAnsi="仿宋_GB2312" w:eastAsia="仿宋_GB2312" w:cs="仿宋_GB2312"/>
          <w:b w:val="0"/>
          <w:bCs w:val="0"/>
          <w:sz w:val="32"/>
          <w:szCs w:val="32"/>
          <w:u w:val="none"/>
          <w:lang w:val="en-US" w:eastAsia="zh-CN"/>
        </w:rPr>
        <w:t>要</w:t>
      </w:r>
      <w:r>
        <w:rPr>
          <w:rFonts w:hint="default" w:ascii="仿宋_GB2312" w:hAnsi="仿宋_GB2312" w:eastAsia="仿宋_GB2312" w:cs="仿宋_GB2312"/>
          <w:b/>
          <w:bCs/>
          <w:sz w:val="32"/>
          <w:szCs w:val="32"/>
          <w:u w:val="none"/>
          <w:lang w:val="en-US" w:eastAsia="zh-CN"/>
        </w:rPr>
        <w:t>加快建立省市县三级支持小微企业融资协调工作机制</w:t>
      </w:r>
      <w:r>
        <w:rPr>
          <w:rFonts w:hint="default" w:ascii="仿宋_GB2312" w:hAnsi="仿宋_GB2312" w:eastAsia="仿宋_GB2312" w:cs="仿宋_GB2312"/>
          <w:sz w:val="32"/>
          <w:szCs w:val="32"/>
          <w:u w:val="none"/>
          <w:lang w:val="en-US" w:eastAsia="zh-CN"/>
        </w:rPr>
        <w:t>，设立县级和银行机构两个工作专班，从供需两端发力，统筹解决小微企业融资难和银行放贷难问题。要开展“千企万户大走访”活动，深入园区、社区、乡村，全面摸排融资需求，按五项标准加快形成申报清单和推荐清单，把符合条件的小微企业推荐给银行机构。要</w:t>
      </w:r>
      <w:r>
        <w:rPr>
          <w:rFonts w:hint="default" w:ascii="仿宋_GB2312" w:hAnsi="仿宋_GB2312" w:eastAsia="仿宋_GB2312" w:cs="仿宋_GB2312"/>
          <w:b/>
          <w:bCs/>
          <w:sz w:val="32"/>
          <w:szCs w:val="32"/>
          <w:u w:val="none"/>
          <w:lang w:val="en-US" w:eastAsia="zh-CN"/>
        </w:rPr>
        <w:t>坚持小微企业为主上下扩围，鼓励各地结合实际将对象拓展至中型企业、个体工商户、农民合作社等经营主体，扩大政策效应</w:t>
      </w:r>
      <w:r>
        <w:rPr>
          <w:rFonts w:hint="default" w:ascii="仿宋_GB2312" w:hAnsi="仿宋_GB2312" w:eastAsia="仿宋_GB2312" w:cs="仿宋_GB2312"/>
          <w:sz w:val="32"/>
          <w:szCs w:val="32"/>
          <w:u w:val="none"/>
          <w:lang w:val="en-US" w:eastAsia="zh-CN"/>
        </w:rPr>
        <w:t>。要推动企业与银行机构及时、精准对接，确保信贷资金直达基层、快速便捷、利率适宜，打通金融惠企利民“最后一公里”。要建立强化内生动力和外部约束相结合的保障体系，加快健全企业增信制度，完善金融机构尽职免责制度，强化目标导向开展督促指导，严格防范衍生风险。</w:t>
      </w:r>
    </w:p>
    <w:p w14:paraId="1A753AC9">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来源：四川日报</w:t>
      </w:r>
    </w:p>
    <w:p w14:paraId="22EF467E">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AD9A5A6">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陕西全省支持小微企业融资协调工作机制动员部署视频会议召开</w:t>
      </w:r>
    </w:p>
    <w:p w14:paraId="6CDA4FD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11月5日，</w:t>
      </w:r>
      <w:r>
        <w:rPr>
          <w:rFonts w:hint="eastAsia" w:ascii="仿宋_GB2312" w:hAnsi="仿宋_GB2312" w:eastAsia="仿宋_GB2312" w:cs="仿宋_GB2312"/>
          <w:sz w:val="32"/>
          <w:szCs w:val="32"/>
          <w:lang w:val="en-US" w:eastAsia="zh-CN"/>
        </w:rPr>
        <w:t>陕西</w:t>
      </w:r>
      <w:r>
        <w:rPr>
          <w:rFonts w:hint="default" w:ascii="仿宋_GB2312" w:hAnsi="仿宋_GB2312" w:eastAsia="仿宋_GB2312" w:cs="仿宋_GB2312"/>
          <w:sz w:val="32"/>
          <w:szCs w:val="32"/>
          <w:lang w:val="en-US" w:eastAsia="zh-CN"/>
        </w:rPr>
        <w:t>全省支持小微企业融资协调工作机制动员部署视频会议召开。会议传达全国视频会议精神和有关文件要求，安排部署下一步工作。省委常委、常务副省长王晓出席会议并讲话。</w:t>
      </w:r>
    </w:p>
    <w:p w14:paraId="1A9ACFEF">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会议强调，要深入学习贯彻习近平总书记关于金融工作的重要论述和历次来陕考察重要讲话重要指示，坚决贯彻党中央、国务院决策部署，全面落实省委、省政府工作要求，</w:t>
      </w:r>
      <w:r>
        <w:rPr>
          <w:rFonts w:hint="default" w:ascii="仿宋_GB2312" w:hAnsi="仿宋_GB2312" w:eastAsia="仿宋_GB2312" w:cs="仿宋_GB2312"/>
          <w:sz w:val="32"/>
          <w:szCs w:val="32"/>
          <w:u w:val="single"/>
          <w:lang w:val="en-US" w:eastAsia="zh-CN"/>
        </w:rPr>
        <w:t>把建立小微企业融资协调工作机制置于促进经济稳增长、实现金融高质量发展大局把握，全面践行金融工作的政治性和人民性，引导信贷资金快速直达基层小微企业</w:t>
      </w:r>
      <w:r>
        <w:rPr>
          <w:rFonts w:hint="default" w:ascii="仿宋_GB2312" w:hAnsi="仿宋_GB2312" w:eastAsia="仿宋_GB2312" w:cs="仿宋_GB2312"/>
          <w:sz w:val="32"/>
          <w:szCs w:val="32"/>
          <w:lang w:val="en-US" w:eastAsia="zh-CN"/>
        </w:rPr>
        <w:t>，合力破解融资难题，打通金融惠企利民“最后一公里”。</w:t>
      </w:r>
    </w:p>
    <w:p w14:paraId="095C64F0">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来源：陕西日报</w:t>
      </w:r>
    </w:p>
    <w:p w14:paraId="668A7152">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2DE2AE0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厦门市地方金融管理局等4部门联合发文 建立支持小微企业融资协调工作机制</w:t>
      </w:r>
    </w:p>
    <w:p w14:paraId="656935FD">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w:t>
      </w:r>
      <w:r>
        <w:rPr>
          <w:rFonts w:hint="default" w:ascii="仿宋_GB2312" w:hAnsi="仿宋_GB2312" w:eastAsia="仿宋_GB2312" w:cs="仿宋_GB2312"/>
          <w:sz w:val="32"/>
          <w:szCs w:val="32"/>
          <w:lang w:val="en-US" w:eastAsia="zh-CN"/>
        </w:rPr>
        <w:t>，为贯彻落实中共中央政治局会议精神，用好用足近期中央各项增量金融政策，精准快速抓好政策落地见效，加大金融对实体经济的支持力度，扎实做好“五篇大文章”，全方位支持经济高质量发展，厦门市地方金融管理局等4部门联合制定发布《厦门市金融全方位支持经济高质量发展若干措施》（以下简称《若干措施》）。</w:t>
      </w:r>
    </w:p>
    <w:p w14:paraId="127F3AF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《若干措施》</w:t>
      </w:r>
      <w:r>
        <w:rPr>
          <w:rFonts w:hint="eastAsia" w:ascii="仿宋_GB2312" w:hAnsi="仿宋_GB2312" w:eastAsia="仿宋_GB2312" w:cs="仿宋_GB2312"/>
          <w:sz w:val="32"/>
          <w:szCs w:val="32"/>
          <w:lang w:val="en-US" w:eastAsia="zh-CN"/>
        </w:rPr>
        <w:t>明确提出，</w:t>
      </w:r>
      <w:r>
        <w:rPr>
          <w:rFonts w:hint="default" w:ascii="仿宋_GB2312" w:hAnsi="仿宋_GB2312" w:eastAsia="仿宋_GB2312" w:cs="仿宋_GB2312"/>
          <w:sz w:val="32"/>
          <w:szCs w:val="32"/>
          <w:lang w:val="en-US" w:eastAsia="zh-CN"/>
        </w:rPr>
        <w:t>因地制宜，</w:t>
      </w:r>
      <w:r>
        <w:rPr>
          <w:rFonts w:hint="default" w:ascii="仿宋_GB2312" w:hAnsi="仿宋_GB2312" w:eastAsia="仿宋_GB2312" w:cs="仿宋_GB2312"/>
          <w:b/>
          <w:bCs/>
          <w:sz w:val="32"/>
          <w:szCs w:val="32"/>
          <w:lang w:val="en-US" w:eastAsia="zh-CN"/>
        </w:rPr>
        <w:t>加快建立市区两级支持小微企业融资协调工作机制</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u w:val="single"/>
          <w:lang w:val="en-US" w:eastAsia="zh-CN"/>
        </w:rPr>
        <w:t>统筹用好</w:t>
      </w:r>
      <w:r>
        <w:rPr>
          <w:rFonts w:hint="eastAsia" w:ascii="仿宋_GB2312" w:hAnsi="仿宋_GB2312" w:eastAsia="仿宋_GB2312" w:cs="仿宋_GB2312"/>
          <w:sz w:val="32"/>
          <w:szCs w:val="32"/>
          <w:u w:val="single"/>
          <w:lang w:val="en-US" w:eastAsia="zh-CN"/>
        </w:rPr>
        <w:t>厦门</w:t>
      </w:r>
      <w:r>
        <w:rPr>
          <w:rFonts w:hint="default" w:ascii="仿宋_GB2312" w:hAnsi="仿宋_GB2312" w:eastAsia="仿宋_GB2312" w:cs="仿宋_GB2312"/>
          <w:sz w:val="32"/>
          <w:szCs w:val="32"/>
          <w:u w:val="single"/>
          <w:lang w:val="en-US" w:eastAsia="zh-CN"/>
        </w:rPr>
        <w:t>市当前政银企对接机制、“信易贷”平台、首贷续贷服务中心等资源</w:t>
      </w:r>
      <w:r>
        <w:rPr>
          <w:rFonts w:hint="default" w:ascii="仿宋_GB2312" w:hAnsi="仿宋_GB2312" w:eastAsia="仿宋_GB2312" w:cs="仿宋_GB2312"/>
          <w:sz w:val="32"/>
          <w:szCs w:val="32"/>
          <w:lang w:val="en-US" w:eastAsia="zh-CN"/>
        </w:rPr>
        <w:t>，进一步做好小微企业融资服务，有效提升小微企业对接效率。及时摸排小微企业融资需求，精准形成申报清单和推荐清单“两张清单”，提升政策和产品触达率，实现小微企业融资服务增量扩面。</w:t>
      </w:r>
    </w:p>
    <w:p w14:paraId="51D4A151">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来源：厦门市地方金融管理局</w:t>
      </w:r>
    </w:p>
    <w:p w14:paraId="13BD6CC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79718C4">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中原再担保集团迅速推进支持小微企业融资协调工作机制落地</w:t>
      </w:r>
    </w:p>
    <w:p w14:paraId="00F5501C">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11月7日，为了快速响应、加力落实中央决策部署及省委省政府要求，中原再担保集团组织召开线下线上会议，</w:t>
      </w:r>
      <w:r>
        <w:rPr>
          <w:rFonts w:hint="default" w:ascii="仿宋_GB2312" w:hAnsi="仿宋_GB2312" w:eastAsia="仿宋_GB2312" w:cs="仿宋_GB2312"/>
          <w:b/>
          <w:bCs/>
          <w:sz w:val="32"/>
          <w:szCs w:val="32"/>
          <w:u w:val="none"/>
          <w:lang w:val="en-US" w:eastAsia="zh-CN"/>
        </w:rPr>
        <w:t>动员部署全省融资担保体系积极参与支持小微企业融资协调机制</w:t>
      </w:r>
      <w:r>
        <w:rPr>
          <w:rFonts w:hint="default" w:ascii="仿宋_GB2312" w:hAnsi="仿宋_GB2312" w:eastAsia="仿宋_GB2312" w:cs="仿宋_GB2312"/>
          <w:sz w:val="32"/>
          <w:szCs w:val="32"/>
          <w:lang w:val="en-US" w:eastAsia="zh-CN"/>
        </w:rPr>
        <w:t>，充分发挥政府性融资担保逆周期调节作用，进一步缓解小微企业融资难、融资贵问题。</w:t>
      </w:r>
    </w:p>
    <w:p w14:paraId="0D4CEA04">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中原再担保集团党委书记、董事长薛怀宇出席会议并讲话，总经理、党委副书记李娟主持会议，党委委员、副总经理陈祖友</w:t>
      </w:r>
      <w:r>
        <w:rPr>
          <w:rFonts w:hint="default" w:ascii="仿宋_GB2312" w:hAnsi="仿宋_GB2312" w:eastAsia="仿宋_GB2312" w:cs="仿宋_GB2312"/>
          <w:sz w:val="32"/>
          <w:szCs w:val="32"/>
          <w:u w:val="single"/>
          <w:lang w:val="en-US" w:eastAsia="zh-CN"/>
        </w:rPr>
        <w:t>现场向全省各担保机构发布《关于发挥担保力量支持小微企业融资发展的通知》</w:t>
      </w:r>
      <w:r>
        <w:rPr>
          <w:rFonts w:hint="default" w:ascii="仿宋_GB2312" w:hAnsi="仿宋_GB2312" w:eastAsia="仿宋_GB2312" w:cs="仿宋_GB2312"/>
          <w:sz w:val="32"/>
          <w:szCs w:val="32"/>
          <w:lang w:val="en-US" w:eastAsia="zh-CN"/>
        </w:rPr>
        <w:t>。全省各地县市80多家融资担保机构相关负责人线上参会。</w:t>
      </w:r>
    </w:p>
    <w:p w14:paraId="5BC10D50">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会议指出，做好小微企业融资工作是稳经济、促就业、增活力的关键举措，是实现金融高质量发展的必然要求。近期，</w:t>
      </w:r>
      <w:r>
        <w:rPr>
          <w:rFonts w:hint="default" w:ascii="仿宋_GB2312" w:hAnsi="仿宋_GB2312" w:eastAsia="仿宋_GB2312" w:cs="仿宋_GB2312"/>
          <w:b/>
          <w:bCs/>
          <w:sz w:val="32"/>
          <w:szCs w:val="32"/>
          <w:lang w:val="en-US" w:eastAsia="zh-CN"/>
        </w:rPr>
        <w:t>河南省支持小微企业融资协调工作机制建立，明确提出“引入政府性融资担保机构”</w:t>
      </w:r>
      <w:r>
        <w:rPr>
          <w:rFonts w:hint="default" w:ascii="仿宋_GB2312" w:hAnsi="仿宋_GB2312" w:eastAsia="仿宋_GB2312" w:cs="仿宋_GB2312"/>
          <w:sz w:val="32"/>
          <w:szCs w:val="32"/>
          <w:lang w:val="en-US" w:eastAsia="zh-CN"/>
        </w:rPr>
        <w:t>，为全省优化银担合作模式、拓宽担保覆盖面、创新产品服务提供了政策机遇。各级担保机构要着眼大局，牢牢把握机会，主动向前、积极融入，进一步深化银担合作，合力破解小微企业融资难题。</w:t>
      </w:r>
    </w:p>
    <w:p w14:paraId="0538C1DB">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会议提到，</w:t>
      </w:r>
      <w:r>
        <w:rPr>
          <w:rFonts w:hint="default" w:ascii="仿宋_GB2312" w:hAnsi="仿宋_GB2312" w:eastAsia="仿宋_GB2312" w:cs="仿宋_GB2312"/>
          <w:b/>
          <w:bCs/>
          <w:sz w:val="32"/>
          <w:szCs w:val="32"/>
          <w:lang w:val="en-US" w:eastAsia="zh-CN"/>
        </w:rPr>
        <w:t>协调机制将抽调政府部门和金融机构业务骨干组成工作专班</w:t>
      </w:r>
      <w:r>
        <w:rPr>
          <w:rFonts w:hint="default" w:ascii="仿宋_GB2312" w:hAnsi="仿宋_GB2312" w:eastAsia="仿宋_GB2312" w:cs="仿宋_GB2312"/>
          <w:sz w:val="32"/>
          <w:szCs w:val="32"/>
          <w:lang w:val="en-US" w:eastAsia="zh-CN"/>
        </w:rPr>
        <w:t>，迅速启动“千企万户大走访”活动，深入园区、社区、乡村，全面摸排小微企业融资需求。工作专班结合摸排情况，根据“合规持续经营、固定经营场所、真实融资需求、信用状况良好、贷款用途依法合规”5项标准要求，加快形成小微企业融资地申报清单和推荐清单。</w:t>
      </w:r>
    </w:p>
    <w:p w14:paraId="527BB2F5">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会议要求，</w:t>
      </w:r>
      <w:r>
        <w:rPr>
          <w:rFonts w:hint="default" w:ascii="仿宋_GB2312" w:hAnsi="仿宋_GB2312" w:eastAsia="仿宋_GB2312" w:cs="仿宋_GB2312"/>
          <w:b/>
          <w:bCs/>
          <w:sz w:val="32"/>
          <w:szCs w:val="32"/>
          <w:lang w:val="en-US" w:eastAsia="zh-CN"/>
        </w:rPr>
        <w:t>融资协调机制的目标要求，与政府性融资担保聚焦服务小微企业融资增量、扩面、降费的发展战略高度契合</w:t>
      </w:r>
      <w:r>
        <w:rPr>
          <w:rFonts w:hint="default" w:ascii="仿宋_GB2312" w:hAnsi="仿宋_GB2312" w:eastAsia="仿宋_GB2312" w:cs="仿宋_GB2312"/>
          <w:sz w:val="32"/>
          <w:szCs w:val="32"/>
          <w:lang w:val="en-US" w:eastAsia="zh-CN"/>
        </w:rPr>
        <w:t>。各担保机构要积极响应政策要求，迅速融入“千企万户大走访”活动，与政府、银行紧密配合，共同了解小微企业融资需求，加快形成“两张清单”，按照市场化、法治化原则，做到“应保尽保”“能保快保”，打通金融惠企利民的最后一公里。</w:t>
      </w:r>
    </w:p>
    <w:p w14:paraId="3320BCB4">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来源：中原再担保集团股份有限公司</w:t>
      </w:r>
    </w:p>
    <w:p w14:paraId="0BA05770">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75F093A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多家银行推动支持小微企业融资协调工作机制落实落细</w:t>
      </w:r>
    </w:p>
    <w:p w14:paraId="2B56D09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随着动员部署支持小微企业融资协调工作机制有关工作会议召开，目前，</w:t>
      </w:r>
      <w:r>
        <w:rPr>
          <w:rFonts w:hint="default" w:ascii="仿宋_GB2312" w:hAnsi="仿宋_GB2312" w:eastAsia="仿宋_GB2312" w:cs="仿宋_GB2312"/>
          <w:sz w:val="32"/>
          <w:szCs w:val="32"/>
          <w:u w:val="single"/>
          <w:lang w:val="en-US" w:eastAsia="zh-CN"/>
        </w:rPr>
        <w:t>包括工商银行、建设银行、邮储银行等国有大型商业银行，广发银行、兴业银行、浦发银行、中信银行等股份制银行，上海银行等城市商业银行在内的多家银行均已开始行动</w:t>
      </w:r>
      <w:r>
        <w:rPr>
          <w:rFonts w:hint="default" w:ascii="仿宋_GB2312" w:hAnsi="仿宋_GB2312" w:eastAsia="仿宋_GB2312" w:cs="仿宋_GB2312"/>
          <w:sz w:val="32"/>
          <w:szCs w:val="32"/>
          <w:lang w:val="en-US" w:eastAsia="zh-CN"/>
        </w:rPr>
        <w:t>，落实支持小微企业融资协调工作机制相关工作。从具体举措看，多家银行已举行相关推进会议，落实责任、明确任务，并从成立工作专班、完善产品服务、配套专项政策等多方面发力部署，推动该机制落实落细。</w:t>
      </w:r>
    </w:p>
    <w:p w14:paraId="07D4C3FE">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其中，在酝酿相关配套专项政策方面，10月23日，广发银行印发相关行动方案，</w:t>
      </w:r>
      <w:r>
        <w:rPr>
          <w:rFonts w:hint="eastAsia" w:ascii="仿宋_GB2312" w:hAnsi="仿宋_GB2312" w:eastAsia="仿宋_GB2312" w:cs="仿宋_GB2312"/>
          <w:sz w:val="32"/>
          <w:szCs w:val="32"/>
          <w:u w:val="single"/>
          <w:lang w:val="en-US" w:eastAsia="zh-CN"/>
        </w:rPr>
        <w:t>从政治站位、组织保障、资源投入、提升服务、风险管理、宣传引导、跟踪督导七方面细化工作措施，优化相关流程</w:t>
      </w:r>
      <w:r>
        <w:rPr>
          <w:rFonts w:hint="eastAsia" w:ascii="仿宋_GB2312" w:hAnsi="仿宋_GB2312" w:eastAsia="仿宋_GB2312" w:cs="仿宋_GB2312"/>
          <w:sz w:val="32"/>
          <w:szCs w:val="32"/>
          <w:lang w:val="en-US" w:eastAsia="zh-CN"/>
        </w:rPr>
        <w:t>，推进政策落实落细。同时，加紧制定落实事项清单，明确客户走访方案、授信审批时限、数据统计口径等配套措施。</w:t>
      </w:r>
    </w:p>
    <w:p w14:paraId="4EBBCB6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来源：中国银行保险报</w:t>
      </w:r>
    </w:p>
    <w:p w14:paraId="62E74A0C">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11499A34">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福州农商银行落地首笔小微企业融资协调工作机制业务</w:t>
      </w:r>
    </w:p>
    <w:p w14:paraId="11C801D2">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深入贯彻落实国家金融监督管理总局、国家发展改革委关于建立支持小微企业融资协调工作机制的工作要求，根据省农信联社工作部署，福州农商银行成立小微企业融资协调工作专班，开展“千企万户大走访”活动。11月6日，福州农商银行成功为本地小微商户福州市马尾区某便利店发放贷款。该笔贷款为福州农商银行通过小微企业融资协调工作机制落地的首笔业务。</w:t>
      </w:r>
    </w:p>
    <w:p w14:paraId="1AC5CF2F">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single"/>
          <w:lang w:val="en-US" w:eastAsia="zh-CN"/>
        </w:rPr>
        <w:t>对于符合“合规持续经营、固定经营场所、真实融资需求、信用状况良好、贷款用途依法合规”等5项标准和银行基本授信条件的中小微企业融资需求，便可列入“申报清单”</w:t>
      </w:r>
      <w:r>
        <w:rPr>
          <w:rFonts w:hint="default" w:ascii="仿宋_GB2312" w:hAnsi="仿宋_GB2312" w:eastAsia="仿宋_GB2312" w:cs="仿宋_GB2312"/>
          <w:sz w:val="32"/>
          <w:szCs w:val="32"/>
          <w:lang w:val="en-US" w:eastAsia="zh-CN"/>
        </w:rPr>
        <w:t>，福州农商银行融资专班将第一时间对列入“推荐清单”的企业按照市场化、法治化原则，结合审贷授信条件，及时作出授信决策。</w:t>
      </w:r>
    </w:p>
    <w:p w14:paraId="0F1363E9">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来源：福州农商银行</w:t>
      </w:r>
    </w:p>
    <w:p w14:paraId="750C8F1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2C6DFD34">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长沙银行推出“助企融资17条”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推进支持小微企业融资协调工作机制落地见效</w:t>
      </w:r>
    </w:p>
    <w:p w14:paraId="228CB850">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深入贯彻落实金融监管总局、国家发展改革委联合召开支持小微企业融资协调工作机制动员部署工作会议精神,长沙银行紧跟政策要求,立即开展行动,第一时间进行部署和动员,建立三级工作专班,积极开展“千企万户大走访”活动,</w:t>
      </w:r>
      <w:r>
        <w:rPr>
          <w:rFonts w:hint="default" w:ascii="仿宋_GB2312" w:hAnsi="仿宋_GB2312" w:eastAsia="仿宋_GB2312" w:cs="仿宋_GB2312"/>
          <w:sz w:val="32"/>
          <w:szCs w:val="32"/>
          <w:u w:val="single"/>
          <w:lang w:val="en-US" w:eastAsia="zh-CN"/>
        </w:rPr>
        <w:t>通过“两个构建、两个深化、两个推动、两个确保”,推出“助企融资17条”举措</w:t>
      </w:r>
      <w:r>
        <w:rPr>
          <w:rFonts w:hint="default" w:ascii="仿宋_GB2312" w:hAnsi="仿宋_GB2312" w:eastAsia="仿宋_GB2312" w:cs="仿宋_GB2312"/>
          <w:sz w:val="32"/>
          <w:szCs w:val="32"/>
          <w:lang w:val="en-US" w:eastAsia="zh-CN"/>
        </w:rPr>
        <w:t>,全力推进支持小微企业融资协调工作机制落实落细。</w:t>
      </w:r>
    </w:p>
    <w:p w14:paraId="2DD55C65">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两个构建</w:t>
      </w:r>
      <w:r>
        <w:rPr>
          <w:rFonts w:hint="eastAsia" w:ascii="仿宋_GB2312" w:hAnsi="仿宋_GB2312" w:eastAsia="仿宋_GB2312" w:cs="仿宋_GB2312"/>
          <w:b w:val="0"/>
          <w:bCs w:val="0"/>
          <w:sz w:val="32"/>
          <w:szCs w:val="32"/>
          <w:lang w:val="en-US" w:eastAsia="zh-CN"/>
        </w:rPr>
        <w:t>”方面</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一是构建“善贷、愿贷、敢贷”内部机制。</w:t>
      </w:r>
      <w:r>
        <w:rPr>
          <w:rFonts w:hint="default" w:ascii="仿宋_GB2312" w:hAnsi="仿宋_GB2312" w:eastAsia="仿宋_GB2312" w:cs="仿宋_GB2312"/>
          <w:sz w:val="32"/>
          <w:szCs w:val="32"/>
          <w:lang w:val="en-US" w:eastAsia="zh-CN"/>
        </w:rPr>
        <w:t>优化完善尽职免责机制,</w:t>
      </w:r>
      <w:r>
        <w:rPr>
          <w:rFonts w:hint="default" w:ascii="仿宋_GB2312" w:hAnsi="仿宋_GB2312" w:eastAsia="仿宋_GB2312" w:cs="仿宋_GB2312"/>
          <w:sz w:val="32"/>
          <w:szCs w:val="32"/>
          <w:u w:val="single"/>
          <w:lang w:val="en-US" w:eastAsia="zh-CN"/>
        </w:rPr>
        <w:t>针对普惠小微信贷业务不同类型产品推出“正面清单”和“负面清单”</w:t>
      </w:r>
      <w:r>
        <w:rPr>
          <w:rFonts w:hint="default" w:ascii="仿宋_GB2312" w:hAnsi="仿宋_GB2312" w:eastAsia="仿宋_GB2312" w:cs="仿宋_GB2312"/>
          <w:sz w:val="32"/>
          <w:szCs w:val="32"/>
          <w:lang w:val="en-US" w:eastAsia="zh-CN"/>
        </w:rPr>
        <w:t>;优化内部资金定价、客户经理队伍建设等机制,给一线人员松绑、为客户经理赋能。</w:t>
      </w:r>
      <w:r>
        <w:rPr>
          <w:rFonts w:hint="default" w:ascii="仿宋_GB2312" w:hAnsi="仿宋_GB2312" w:eastAsia="仿宋_GB2312" w:cs="仿宋_GB2312"/>
          <w:sz w:val="32"/>
          <w:szCs w:val="32"/>
          <w:u w:val="single"/>
          <w:lang w:val="en-US" w:eastAsia="zh-CN"/>
        </w:rPr>
        <w:t>对于信用记录优良、运营稳定的小微企业,提供利率优惠,确保定价水平始终处于合理区间</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二是构建“快进快放”绿色通道。</w:t>
      </w:r>
      <w:r>
        <w:rPr>
          <w:rFonts w:hint="default" w:ascii="仿宋_GB2312" w:hAnsi="仿宋_GB2312" w:eastAsia="仿宋_GB2312" w:cs="仿宋_GB2312"/>
          <w:sz w:val="32"/>
          <w:szCs w:val="32"/>
          <w:u w:val="single"/>
          <w:lang w:val="en-US" w:eastAsia="zh-CN"/>
        </w:rPr>
        <w:t>建立限时办结机制,明确专人负责1000万以内的小微企业授信业务的授信审查,并免去上会环节</w:t>
      </w:r>
      <w:r>
        <w:rPr>
          <w:rFonts w:hint="default" w:ascii="仿宋_GB2312" w:hAnsi="仿宋_GB2312" w:eastAsia="仿宋_GB2312" w:cs="仿宋_GB2312"/>
          <w:sz w:val="32"/>
          <w:szCs w:val="32"/>
          <w:lang w:val="en-US" w:eastAsia="zh-CN"/>
        </w:rPr>
        <w:t>。审批人员提前介入跟进营销,提前了解小微企业融资需求和贷款条件,</w:t>
      </w:r>
      <w:r>
        <w:rPr>
          <w:rFonts w:hint="default" w:ascii="仿宋_GB2312" w:hAnsi="仿宋_GB2312" w:eastAsia="仿宋_GB2312" w:cs="仿宋_GB2312"/>
          <w:sz w:val="32"/>
          <w:szCs w:val="32"/>
          <w:u w:val="single"/>
          <w:lang w:val="en-US" w:eastAsia="zh-CN"/>
        </w:rPr>
        <w:t>原则上授信在2000万以内的普惠业务,自受理审查之日起10个工作日内出具审批决议</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u w:val="single"/>
          <w:lang w:val="en-US" w:eastAsia="zh-CN"/>
        </w:rPr>
        <w:t>积极运用大数据风控等技术辅助审批,提高审批效能,引入纳税、流水、发票等经营收入数据,嵌入审批流程</w:t>
      </w:r>
      <w:r>
        <w:rPr>
          <w:rFonts w:hint="default" w:ascii="仿宋_GB2312" w:hAnsi="仿宋_GB2312" w:eastAsia="仿宋_GB2312" w:cs="仿宋_GB2312"/>
          <w:sz w:val="32"/>
          <w:szCs w:val="32"/>
          <w:lang w:val="en-US" w:eastAsia="zh-CN"/>
        </w:rPr>
        <w:t>,辅助审批人进行授信审批,推动小微信贷便利化。</w:t>
      </w:r>
    </w:p>
    <w:p w14:paraId="60C759A3">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“两个深化”方面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一是深化“直达实体”供给结构。</w:t>
      </w:r>
      <w:r>
        <w:rPr>
          <w:rFonts w:hint="eastAsia" w:ascii="仿宋_GB2312" w:hAnsi="仿宋_GB2312" w:eastAsia="仿宋_GB2312" w:cs="仿宋_GB2312"/>
          <w:sz w:val="32"/>
          <w:szCs w:val="32"/>
          <w:lang w:val="en-US" w:eastAsia="zh-CN"/>
        </w:rPr>
        <w:t>推动首贷户扩面提质、信用贷款更易获得,“随借随还”更便利。通过名单梳理进行精准营销,深入剖析首贷户准入条件,攻克首贷户获贷难。</w:t>
      </w:r>
      <w:r>
        <w:rPr>
          <w:rFonts w:hint="eastAsia" w:ascii="仿宋_GB2312" w:hAnsi="仿宋_GB2312" w:eastAsia="仿宋_GB2312" w:cs="仿宋_GB2312"/>
          <w:sz w:val="32"/>
          <w:szCs w:val="32"/>
          <w:u w:val="single"/>
          <w:lang w:val="en-US" w:eastAsia="zh-CN"/>
        </w:rPr>
        <w:t>给予分支机构适当的对公授信审批授权,完善信用贷款的风险评估机制</w:t>
      </w:r>
      <w:r>
        <w:rPr>
          <w:rFonts w:hint="eastAsia" w:ascii="仿宋_GB2312" w:hAnsi="仿宋_GB2312" w:eastAsia="仿宋_GB2312" w:cs="仿宋_GB2312"/>
          <w:sz w:val="32"/>
          <w:szCs w:val="32"/>
          <w:lang w:val="en-US" w:eastAsia="zh-CN"/>
        </w:rPr>
        <w:t>,助推信用贷款占比持续提升。</w:t>
      </w:r>
      <w:r>
        <w:rPr>
          <w:rFonts w:hint="eastAsia" w:ascii="仿宋_GB2312" w:hAnsi="仿宋_GB2312" w:eastAsia="仿宋_GB2312" w:cs="仿宋_GB2312"/>
          <w:b/>
          <w:bCs/>
          <w:sz w:val="32"/>
          <w:szCs w:val="32"/>
          <w:lang w:val="en-US" w:eastAsia="zh-CN"/>
        </w:rPr>
        <w:t>二是深化“精准高效”风控体系。</w:t>
      </w:r>
      <w:r>
        <w:rPr>
          <w:rFonts w:hint="eastAsia" w:ascii="仿宋_GB2312" w:hAnsi="仿宋_GB2312" w:eastAsia="仿宋_GB2312" w:cs="仿宋_GB2312"/>
          <w:sz w:val="32"/>
          <w:szCs w:val="32"/>
          <w:u w:val="single"/>
          <w:lang w:val="en-US" w:eastAsia="zh-CN"/>
        </w:rPr>
        <w:t>建立小微产品风险评估机制,健全小微信贷的风险管理政策、制度、工具和系统,对产品策略及流程进行调优</w:t>
      </w:r>
      <w:r>
        <w:rPr>
          <w:rFonts w:hint="eastAsia" w:ascii="仿宋_GB2312" w:hAnsi="仿宋_GB2312" w:eastAsia="仿宋_GB2312" w:cs="仿宋_GB2312"/>
          <w:sz w:val="32"/>
          <w:szCs w:val="32"/>
          <w:lang w:val="en-US" w:eastAsia="zh-CN"/>
        </w:rPr>
        <w:t>,推进数字化风控能力建设,强化实质性风险管控。</w:t>
      </w:r>
    </w:p>
    <w:p w14:paraId="2740B881">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“两个推动”方面，</w:t>
      </w:r>
      <w:r>
        <w:rPr>
          <w:rFonts w:hint="default" w:ascii="仿宋_GB2312" w:hAnsi="仿宋_GB2312" w:eastAsia="仿宋_GB2312" w:cs="仿宋_GB2312"/>
          <w:b/>
          <w:bCs/>
          <w:sz w:val="32"/>
          <w:szCs w:val="32"/>
          <w:lang w:val="en-US" w:eastAsia="zh-CN"/>
        </w:rPr>
        <w:t>一是推动无还本续贷“全面覆盖”。</w:t>
      </w:r>
      <w:r>
        <w:rPr>
          <w:rFonts w:hint="default" w:ascii="仿宋_GB2312" w:hAnsi="仿宋_GB2312" w:eastAsia="仿宋_GB2312" w:cs="仿宋_GB2312"/>
          <w:sz w:val="32"/>
          <w:szCs w:val="32"/>
          <w:lang w:val="en-US" w:eastAsia="zh-CN"/>
        </w:rPr>
        <w:t>快速推出“快乐续贷2.0版”,</w:t>
      </w:r>
      <w:r>
        <w:rPr>
          <w:rFonts w:hint="default" w:ascii="仿宋_GB2312" w:hAnsi="仿宋_GB2312" w:eastAsia="仿宋_GB2312" w:cs="仿宋_GB2312"/>
          <w:sz w:val="32"/>
          <w:szCs w:val="32"/>
          <w:u w:val="single"/>
          <w:lang w:val="en-US" w:eastAsia="zh-CN"/>
        </w:rPr>
        <w:t>支持续贷群体从小微企业扩展至中小微型企业</w:t>
      </w:r>
      <w:r>
        <w:rPr>
          <w:rFonts w:hint="default" w:ascii="仿宋_GB2312" w:hAnsi="仿宋_GB2312" w:eastAsia="仿宋_GB2312" w:cs="仿宋_GB2312"/>
          <w:sz w:val="32"/>
          <w:szCs w:val="32"/>
          <w:lang w:val="en-US" w:eastAsia="zh-CN"/>
        </w:rPr>
        <w:t>,产品升级后业务范围更宽、金额更高、准入更广,</w:t>
      </w:r>
      <w:r>
        <w:rPr>
          <w:rFonts w:hint="default" w:ascii="仿宋_GB2312" w:hAnsi="仿宋_GB2312" w:eastAsia="仿宋_GB2312" w:cs="仿宋_GB2312"/>
          <w:sz w:val="32"/>
          <w:szCs w:val="32"/>
          <w:u w:val="single"/>
          <w:lang w:val="en-US" w:eastAsia="zh-CN"/>
        </w:rPr>
        <w:t>可续贷率从45%提升到80%以上</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二是推动重点领域“精准滴灌”。</w:t>
      </w:r>
      <w:r>
        <w:rPr>
          <w:rFonts w:hint="default" w:ascii="仿宋_GB2312" w:hAnsi="仿宋_GB2312" w:eastAsia="仿宋_GB2312" w:cs="仿宋_GB2312"/>
          <w:sz w:val="32"/>
          <w:szCs w:val="32"/>
          <w:lang w:val="en-US" w:eastAsia="zh-CN"/>
        </w:rPr>
        <w:t>聚焦实体经济核心领域,做实“五篇大文章”。丰富绿色金融产品服务供给,持续加大对专精特新和科创新企业的金融支持力度,持续推进“一县一特”,实施农业产业标准化金融服务专案等。</w:t>
      </w:r>
    </w:p>
    <w:p w14:paraId="1E24C60B">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“两个确保”方面，</w:t>
      </w:r>
      <w:r>
        <w:rPr>
          <w:rFonts w:hint="default" w:ascii="仿宋_GB2312" w:hAnsi="仿宋_GB2312" w:eastAsia="仿宋_GB2312" w:cs="仿宋_GB2312"/>
          <w:b/>
          <w:bCs/>
          <w:sz w:val="32"/>
          <w:szCs w:val="32"/>
          <w:lang w:val="en-US" w:eastAsia="zh-CN"/>
        </w:rPr>
        <w:t>一是确保小微服务收费“应减尽减”。</w:t>
      </w:r>
      <w:r>
        <w:rPr>
          <w:rFonts w:hint="default" w:ascii="仿宋_GB2312" w:hAnsi="仿宋_GB2312" w:eastAsia="仿宋_GB2312" w:cs="仿宋_GB2312"/>
          <w:sz w:val="32"/>
          <w:szCs w:val="32"/>
          <w:lang w:val="en-US" w:eastAsia="zh-CN"/>
        </w:rPr>
        <w:t>搭建层次分明的服务价格管理体系,</w:t>
      </w:r>
      <w:r>
        <w:rPr>
          <w:rFonts w:hint="default" w:ascii="仿宋_GB2312" w:hAnsi="仿宋_GB2312" w:eastAsia="仿宋_GB2312" w:cs="仿宋_GB2312"/>
          <w:sz w:val="32"/>
          <w:szCs w:val="32"/>
          <w:u w:val="single"/>
          <w:lang w:val="en-US" w:eastAsia="zh-CN"/>
        </w:rPr>
        <w:t>继续执行开户手续费、人民币结算服务收费、电子银行服务收费优惠政策,对呼啦收单</w:t>
      </w:r>
      <w:r>
        <w:rPr>
          <w:rFonts w:hint="eastAsia" w:ascii="仿宋_GB2312" w:hAnsi="仿宋_GB2312" w:eastAsia="仿宋_GB2312" w:cs="仿宋_GB2312"/>
          <w:sz w:val="32"/>
          <w:szCs w:val="32"/>
          <w:u w:val="single"/>
          <w:lang w:val="en-US" w:eastAsia="zh-CN"/>
        </w:rPr>
        <w:t>（注：长沙银行服务于经营类客群的统一支付品牌）</w:t>
      </w:r>
      <w:r>
        <w:rPr>
          <w:rFonts w:hint="default" w:ascii="仿宋_GB2312" w:hAnsi="仿宋_GB2312" w:eastAsia="仿宋_GB2312" w:cs="仿宋_GB2312"/>
          <w:sz w:val="32"/>
          <w:szCs w:val="32"/>
          <w:u w:val="single"/>
          <w:lang w:val="en-US" w:eastAsia="zh-CN"/>
        </w:rPr>
        <w:t>的商户,主动补贴有关手续费</w:t>
      </w:r>
      <w:r>
        <w:rPr>
          <w:rFonts w:hint="default" w:ascii="仿宋_GB2312" w:hAnsi="仿宋_GB2312" w:eastAsia="仿宋_GB2312" w:cs="仿宋_GB2312"/>
          <w:sz w:val="32"/>
          <w:szCs w:val="32"/>
          <w:lang w:val="en-US" w:eastAsia="zh-CN"/>
        </w:rPr>
        <w:t>,帮助企业降低成本。</w:t>
      </w:r>
      <w:r>
        <w:rPr>
          <w:rFonts w:hint="default" w:ascii="仿宋_GB2312" w:hAnsi="仿宋_GB2312" w:eastAsia="仿宋_GB2312" w:cs="仿宋_GB2312"/>
          <w:b/>
          <w:bCs/>
          <w:sz w:val="32"/>
          <w:szCs w:val="32"/>
          <w:lang w:val="en-US" w:eastAsia="zh-CN"/>
        </w:rPr>
        <w:t>二是确保小微金融服务“消除温差”。</w:t>
      </w:r>
      <w:r>
        <w:rPr>
          <w:rFonts w:hint="default" w:ascii="仿宋_GB2312" w:hAnsi="仿宋_GB2312" w:eastAsia="仿宋_GB2312" w:cs="仿宋_GB2312"/>
          <w:sz w:val="32"/>
          <w:szCs w:val="32"/>
          <w:lang w:val="en-US" w:eastAsia="zh-CN"/>
        </w:rPr>
        <w:t>在“长沙银行企业金融”抖音号加载更多适用于小微金融政策、产品宣传的内容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深度对接和服务重点产业客户,帮助客户拓展商机,助力客户经营发展。</w:t>
      </w:r>
    </w:p>
    <w:p w14:paraId="12979E22">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来源：长沙银行</w:t>
      </w:r>
    </w:p>
    <w:p w14:paraId="22C2A67B">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1C13DDA">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A6AE00B">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3258343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6A0656C">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66FF140B">
      <w:r>
        <w:br w:type="page"/>
      </w:r>
    </w:p>
    <w:tbl>
      <w:tblPr>
        <w:tblStyle w:val="4"/>
        <w:tblpPr w:leftFromText="180" w:rightFromText="180" w:vertAnchor="text" w:horzAnchor="page" w:tblpX="1639" w:tblpY="129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7A52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9" w:type="dxa"/>
            <w:tcBorders>
              <w:left w:val="nil"/>
              <w:bottom w:val="single" w:color="auto" w:sz="8" w:space="0"/>
              <w:right w:val="nil"/>
            </w:tcBorders>
            <w:noWrap w:val="0"/>
            <w:vAlign w:val="top"/>
          </w:tcPr>
          <w:p w14:paraId="5A6D8347">
            <w:pPr>
              <w:spacing w:line="460" w:lineRule="exact"/>
              <w:rPr>
                <w:rFonts w:hint="eastAsia" w:ascii="仿宋_GB2312" w:hAnsi="仿宋_GB2312" w:eastAsia="仿宋" w:cs="仿宋_GB2312"/>
                <w:sz w:val="28"/>
                <w:szCs w:val="28"/>
                <w:lang w:eastAsia="zh-CN"/>
              </w:rPr>
            </w:pPr>
            <w:r>
              <w:rPr>
                <w:rFonts w:hint="eastAsia" w:ascii="仿宋" w:hAnsi="仿宋" w:eastAsia="仿宋" w:cs="仿宋"/>
                <w:sz w:val="28"/>
                <w:szCs w:val="28"/>
                <w:lang w:val="en-US" w:eastAsia="zh-CN"/>
              </w:rPr>
              <w:t>送</w:t>
            </w:r>
            <w:r>
              <w:rPr>
                <w:rFonts w:hint="eastAsia" w:ascii="仿宋" w:hAnsi="仿宋" w:eastAsia="仿宋" w:cs="仿宋"/>
                <w:sz w:val="28"/>
                <w:szCs w:val="28"/>
              </w:rPr>
              <w:t>：公司领导、各部门</w:t>
            </w:r>
            <w:r>
              <w:rPr>
                <w:rFonts w:hint="eastAsia" w:ascii="仿宋" w:hAnsi="仿宋" w:eastAsia="仿宋" w:cs="仿宋"/>
                <w:sz w:val="28"/>
                <w:szCs w:val="28"/>
                <w:lang w:eastAsia="zh-CN"/>
              </w:rPr>
              <w:t>。</w:t>
            </w:r>
          </w:p>
        </w:tc>
      </w:tr>
    </w:tbl>
    <w:p w14:paraId="6E55F78F"/>
    <w:sectPr>
      <w:footerReference r:id="rId3" w:type="default"/>
      <w:pgSz w:w="11906" w:h="16838"/>
      <w:pgMar w:top="1701" w:right="1536" w:bottom="1701" w:left="1536"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494C49-E84B-4CCC-87EF-A7C92B31FF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616FC8A7-2793-4678-B247-7A2C1E58AC3D}"/>
  </w:font>
  <w:font w:name="仿宋_GB2312">
    <w:panose1 w:val="02010609030101010101"/>
    <w:charset w:val="86"/>
    <w:family w:val="modern"/>
    <w:pitch w:val="default"/>
    <w:sig w:usb0="00000001" w:usb1="080E0000" w:usb2="00000000" w:usb3="00000000" w:csb0="00040000" w:csb1="00000000"/>
    <w:embedRegular r:id="rId3" w:fontKey="{341F7BEC-51CE-4E91-9DB7-53A930A8C035}"/>
  </w:font>
  <w:font w:name="仿宋">
    <w:panose1 w:val="02010609060101010101"/>
    <w:charset w:val="86"/>
    <w:family w:val="modern"/>
    <w:pitch w:val="default"/>
    <w:sig w:usb0="800002BF" w:usb1="38CF7CFA" w:usb2="00000016" w:usb3="00000000" w:csb0="00040001" w:csb1="00000000"/>
    <w:embedRegular r:id="rId4" w:fontKey="{ABA652A2-ADEA-43CD-8179-8447D0D6B48C}"/>
  </w:font>
  <w:font w:name="楷体_GB2312">
    <w:panose1 w:val="02010609030101010101"/>
    <w:charset w:val="86"/>
    <w:family w:val="modern"/>
    <w:pitch w:val="default"/>
    <w:sig w:usb0="00000001" w:usb1="080E0000" w:usb2="00000000" w:usb3="00000000" w:csb0="00040000" w:csb1="00000000"/>
    <w:embedRegular r:id="rId5" w:fontKey="{D2AB3559-78CF-418C-AC9F-9D859FFB78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09A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5C0782">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14:paraId="1C5C0782">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1679F"/>
    <w:multiLevelType w:val="multilevel"/>
    <w:tmpl w:val="69B1679F"/>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TkwNzMyOTZjNjIwZjhkODg1MmU1ZmRmNDQzZjMifQ=="/>
  </w:docVars>
  <w:rsids>
    <w:rsidRoot w:val="00000000"/>
    <w:rsid w:val="00237A6E"/>
    <w:rsid w:val="00757B9E"/>
    <w:rsid w:val="00CE7030"/>
    <w:rsid w:val="01317F69"/>
    <w:rsid w:val="014C6B51"/>
    <w:rsid w:val="01516BA6"/>
    <w:rsid w:val="01543C57"/>
    <w:rsid w:val="01B446F6"/>
    <w:rsid w:val="01C901A1"/>
    <w:rsid w:val="01D01BA4"/>
    <w:rsid w:val="01E07299"/>
    <w:rsid w:val="022278B2"/>
    <w:rsid w:val="023A109F"/>
    <w:rsid w:val="027619AC"/>
    <w:rsid w:val="029E162E"/>
    <w:rsid w:val="02AF5913"/>
    <w:rsid w:val="02B0310F"/>
    <w:rsid w:val="02B80216"/>
    <w:rsid w:val="031511C4"/>
    <w:rsid w:val="03340AC7"/>
    <w:rsid w:val="03394EB3"/>
    <w:rsid w:val="034D095E"/>
    <w:rsid w:val="036A1510"/>
    <w:rsid w:val="03942A31"/>
    <w:rsid w:val="03960557"/>
    <w:rsid w:val="039B3DC0"/>
    <w:rsid w:val="03BB7FBE"/>
    <w:rsid w:val="03C43552"/>
    <w:rsid w:val="03FB660C"/>
    <w:rsid w:val="04206073"/>
    <w:rsid w:val="04390EE3"/>
    <w:rsid w:val="04A62A1C"/>
    <w:rsid w:val="04B8484E"/>
    <w:rsid w:val="05416AD2"/>
    <w:rsid w:val="055204AE"/>
    <w:rsid w:val="05663F59"/>
    <w:rsid w:val="05850883"/>
    <w:rsid w:val="059B7983"/>
    <w:rsid w:val="05A0746B"/>
    <w:rsid w:val="05AC2BD9"/>
    <w:rsid w:val="05C00253"/>
    <w:rsid w:val="061A5470"/>
    <w:rsid w:val="06224324"/>
    <w:rsid w:val="06231E4A"/>
    <w:rsid w:val="0639166E"/>
    <w:rsid w:val="06466F6F"/>
    <w:rsid w:val="06606BFB"/>
    <w:rsid w:val="068D3C6C"/>
    <w:rsid w:val="069B5E85"/>
    <w:rsid w:val="06A116ED"/>
    <w:rsid w:val="06AD62E4"/>
    <w:rsid w:val="06FD08ED"/>
    <w:rsid w:val="07115108"/>
    <w:rsid w:val="071C6FC5"/>
    <w:rsid w:val="072440CC"/>
    <w:rsid w:val="07691ADF"/>
    <w:rsid w:val="077706A0"/>
    <w:rsid w:val="07987D44"/>
    <w:rsid w:val="07A50D69"/>
    <w:rsid w:val="07BB67DE"/>
    <w:rsid w:val="07C5140B"/>
    <w:rsid w:val="07E61182"/>
    <w:rsid w:val="07F67816"/>
    <w:rsid w:val="08897431"/>
    <w:rsid w:val="088E5CA1"/>
    <w:rsid w:val="08DA2C94"/>
    <w:rsid w:val="08F55D20"/>
    <w:rsid w:val="094D16B8"/>
    <w:rsid w:val="09524F20"/>
    <w:rsid w:val="09776735"/>
    <w:rsid w:val="09B01C47"/>
    <w:rsid w:val="09CC13A3"/>
    <w:rsid w:val="09CD0A4B"/>
    <w:rsid w:val="09FE29B2"/>
    <w:rsid w:val="0A12645E"/>
    <w:rsid w:val="0A7F55A7"/>
    <w:rsid w:val="0AAC68B2"/>
    <w:rsid w:val="0AB56615"/>
    <w:rsid w:val="0AC27E84"/>
    <w:rsid w:val="0ACA0AE6"/>
    <w:rsid w:val="0AD55E09"/>
    <w:rsid w:val="0AD656DD"/>
    <w:rsid w:val="0AF85654"/>
    <w:rsid w:val="0B0C3C89"/>
    <w:rsid w:val="0B7F7B23"/>
    <w:rsid w:val="0BC11EE9"/>
    <w:rsid w:val="0BEB51B8"/>
    <w:rsid w:val="0C191D25"/>
    <w:rsid w:val="0C234952"/>
    <w:rsid w:val="0C2A3F33"/>
    <w:rsid w:val="0CA23AC9"/>
    <w:rsid w:val="0CDB4981"/>
    <w:rsid w:val="0CEE4F60"/>
    <w:rsid w:val="0D156991"/>
    <w:rsid w:val="0D37631D"/>
    <w:rsid w:val="0D4C612B"/>
    <w:rsid w:val="0D731909"/>
    <w:rsid w:val="0D780CCE"/>
    <w:rsid w:val="0DA41A4D"/>
    <w:rsid w:val="0DB31D06"/>
    <w:rsid w:val="0E0C7F2C"/>
    <w:rsid w:val="0E3A41D5"/>
    <w:rsid w:val="0E4B1F3E"/>
    <w:rsid w:val="0E6A6868"/>
    <w:rsid w:val="0E6C0832"/>
    <w:rsid w:val="0EAC6E81"/>
    <w:rsid w:val="0EB977F0"/>
    <w:rsid w:val="0EBD108E"/>
    <w:rsid w:val="0ECF0DC1"/>
    <w:rsid w:val="0EDD528C"/>
    <w:rsid w:val="0EE7610B"/>
    <w:rsid w:val="0EEC1973"/>
    <w:rsid w:val="0EEE4933"/>
    <w:rsid w:val="0EFA4090"/>
    <w:rsid w:val="0F566DED"/>
    <w:rsid w:val="0F6A2898"/>
    <w:rsid w:val="0F814B04"/>
    <w:rsid w:val="0F895414"/>
    <w:rsid w:val="0FA20284"/>
    <w:rsid w:val="0FBA7763"/>
    <w:rsid w:val="0FFB7A5A"/>
    <w:rsid w:val="101C1DE4"/>
    <w:rsid w:val="10572BB3"/>
    <w:rsid w:val="10594DE6"/>
    <w:rsid w:val="105B0B5E"/>
    <w:rsid w:val="107E65FB"/>
    <w:rsid w:val="10902C0C"/>
    <w:rsid w:val="10AD0C8E"/>
    <w:rsid w:val="10BB33AB"/>
    <w:rsid w:val="10F13271"/>
    <w:rsid w:val="112076B2"/>
    <w:rsid w:val="113849FC"/>
    <w:rsid w:val="11553800"/>
    <w:rsid w:val="1158509E"/>
    <w:rsid w:val="117F7576"/>
    <w:rsid w:val="118F65E6"/>
    <w:rsid w:val="11B5429E"/>
    <w:rsid w:val="11C646FD"/>
    <w:rsid w:val="1202325C"/>
    <w:rsid w:val="120C7C36"/>
    <w:rsid w:val="12280F14"/>
    <w:rsid w:val="124637D9"/>
    <w:rsid w:val="12604834"/>
    <w:rsid w:val="12681311"/>
    <w:rsid w:val="1283439D"/>
    <w:rsid w:val="12B24C82"/>
    <w:rsid w:val="12BA7692"/>
    <w:rsid w:val="12C14EC5"/>
    <w:rsid w:val="12D270D2"/>
    <w:rsid w:val="12E666D9"/>
    <w:rsid w:val="12EF5014"/>
    <w:rsid w:val="13143B13"/>
    <w:rsid w:val="13207E3D"/>
    <w:rsid w:val="13367661"/>
    <w:rsid w:val="133C081D"/>
    <w:rsid w:val="13826052"/>
    <w:rsid w:val="139323BD"/>
    <w:rsid w:val="13A4281C"/>
    <w:rsid w:val="13CA1B57"/>
    <w:rsid w:val="13FD3CDB"/>
    <w:rsid w:val="140137CB"/>
    <w:rsid w:val="140908D1"/>
    <w:rsid w:val="14131750"/>
    <w:rsid w:val="14151024"/>
    <w:rsid w:val="143015EC"/>
    <w:rsid w:val="14305E5E"/>
    <w:rsid w:val="148461AA"/>
    <w:rsid w:val="148D32B1"/>
    <w:rsid w:val="149E726C"/>
    <w:rsid w:val="14AA20B4"/>
    <w:rsid w:val="14BC3B96"/>
    <w:rsid w:val="14F74BCE"/>
    <w:rsid w:val="150F1F18"/>
    <w:rsid w:val="151915EB"/>
    <w:rsid w:val="152C0D1B"/>
    <w:rsid w:val="15396F94"/>
    <w:rsid w:val="154F67B8"/>
    <w:rsid w:val="155B6F0B"/>
    <w:rsid w:val="155F44D6"/>
    <w:rsid w:val="15791A87"/>
    <w:rsid w:val="157C12DA"/>
    <w:rsid w:val="157D50D3"/>
    <w:rsid w:val="158741A4"/>
    <w:rsid w:val="158E72E0"/>
    <w:rsid w:val="15B11221"/>
    <w:rsid w:val="15C42D02"/>
    <w:rsid w:val="166B13D0"/>
    <w:rsid w:val="16A11295"/>
    <w:rsid w:val="16CD3E38"/>
    <w:rsid w:val="16ED3B2F"/>
    <w:rsid w:val="17011D34"/>
    <w:rsid w:val="17680005"/>
    <w:rsid w:val="1768590F"/>
    <w:rsid w:val="179B3F36"/>
    <w:rsid w:val="17A74689"/>
    <w:rsid w:val="17A96653"/>
    <w:rsid w:val="17C84600"/>
    <w:rsid w:val="17D34B0B"/>
    <w:rsid w:val="17DE3E23"/>
    <w:rsid w:val="182865F3"/>
    <w:rsid w:val="18770500"/>
    <w:rsid w:val="18A1557C"/>
    <w:rsid w:val="18AE1A47"/>
    <w:rsid w:val="18E67433"/>
    <w:rsid w:val="18E91864"/>
    <w:rsid w:val="18ED6A14"/>
    <w:rsid w:val="19436634"/>
    <w:rsid w:val="1945415A"/>
    <w:rsid w:val="19524AC9"/>
    <w:rsid w:val="19A52E4A"/>
    <w:rsid w:val="19B117EF"/>
    <w:rsid w:val="19B968F6"/>
    <w:rsid w:val="19C31523"/>
    <w:rsid w:val="19DC4FFB"/>
    <w:rsid w:val="1A293A7B"/>
    <w:rsid w:val="1A512FD2"/>
    <w:rsid w:val="1AB1581F"/>
    <w:rsid w:val="1ABD2416"/>
    <w:rsid w:val="1AEB2ADF"/>
    <w:rsid w:val="1B03607B"/>
    <w:rsid w:val="1B2304CB"/>
    <w:rsid w:val="1B23671D"/>
    <w:rsid w:val="1B3C158C"/>
    <w:rsid w:val="1B4D5548"/>
    <w:rsid w:val="1B9969DF"/>
    <w:rsid w:val="1BAA0BEC"/>
    <w:rsid w:val="1BE834C2"/>
    <w:rsid w:val="1BEF2AA3"/>
    <w:rsid w:val="1C4921B3"/>
    <w:rsid w:val="1C6A3ED7"/>
    <w:rsid w:val="1C730FDE"/>
    <w:rsid w:val="1C872CDB"/>
    <w:rsid w:val="1CD5426B"/>
    <w:rsid w:val="1CD83537"/>
    <w:rsid w:val="1CFD2F9D"/>
    <w:rsid w:val="1D0460DA"/>
    <w:rsid w:val="1D497F91"/>
    <w:rsid w:val="1D7414B2"/>
    <w:rsid w:val="1D7C2114"/>
    <w:rsid w:val="1D880AB9"/>
    <w:rsid w:val="1DA11B7B"/>
    <w:rsid w:val="1DF428D0"/>
    <w:rsid w:val="1E0A3BC4"/>
    <w:rsid w:val="1E4C7D38"/>
    <w:rsid w:val="1EDD6BE3"/>
    <w:rsid w:val="1F016D65"/>
    <w:rsid w:val="1F095C2A"/>
    <w:rsid w:val="1F325180"/>
    <w:rsid w:val="1F59095F"/>
    <w:rsid w:val="1F664E2A"/>
    <w:rsid w:val="1F6E1F30"/>
    <w:rsid w:val="1F9A0F77"/>
    <w:rsid w:val="1F9A2D26"/>
    <w:rsid w:val="1F9A5250"/>
    <w:rsid w:val="1FF40688"/>
    <w:rsid w:val="20076707"/>
    <w:rsid w:val="20407429"/>
    <w:rsid w:val="20547378"/>
    <w:rsid w:val="2058231D"/>
    <w:rsid w:val="20E06E5E"/>
    <w:rsid w:val="20E64474"/>
    <w:rsid w:val="21162880"/>
    <w:rsid w:val="21187848"/>
    <w:rsid w:val="21304A63"/>
    <w:rsid w:val="21366A7E"/>
    <w:rsid w:val="213C1752"/>
    <w:rsid w:val="216929AF"/>
    <w:rsid w:val="2173382E"/>
    <w:rsid w:val="219739C1"/>
    <w:rsid w:val="21E309B4"/>
    <w:rsid w:val="2221772E"/>
    <w:rsid w:val="2268710B"/>
    <w:rsid w:val="22721D38"/>
    <w:rsid w:val="228B62C2"/>
    <w:rsid w:val="22943A5C"/>
    <w:rsid w:val="22A2261D"/>
    <w:rsid w:val="22AF0896"/>
    <w:rsid w:val="22CE51C0"/>
    <w:rsid w:val="22D56B65"/>
    <w:rsid w:val="22EE7610"/>
    <w:rsid w:val="230010F2"/>
    <w:rsid w:val="2309269C"/>
    <w:rsid w:val="235651B5"/>
    <w:rsid w:val="23574F07"/>
    <w:rsid w:val="235A6A54"/>
    <w:rsid w:val="23A44173"/>
    <w:rsid w:val="23CF7104"/>
    <w:rsid w:val="23D305B4"/>
    <w:rsid w:val="23E7405F"/>
    <w:rsid w:val="24156E1F"/>
    <w:rsid w:val="243454F7"/>
    <w:rsid w:val="24374FE7"/>
    <w:rsid w:val="243D75AA"/>
    <w:rsid w:val="2463234C"/>
    <w:rsid w:val="2492221D"/>
    <w:rsid w:val="250255F5"/>
    <w:rsid w:val="250474F1"/>
    <w:rsid w:val="251315B0"/>
    <w:rsid w:val="252C08C4"/>
    <w:rsid w:val="255D282B"/>
    <w:rsid w:val="257162D7"/>
    <w:rsid w:val="25893620"/>
    <w:rsid w:val="25AA3460"/>
    <w:rsid w:val="25AC730F"/>
    <w:rsid w:val="25B53AED"/>
    <w:rsid w:val="25B65CEB"/>
    <w:rsid w:val="25CB1E8B"/>
    <w:rsid w:val="25F42076"/>
    <w:rsid w:val="264439EB"/>
    <w:rsid w:val="265956E8"/>
    <w:rsid w:val="267267AA"/>
    <w:rsid w:val="267918E7"/>
    <w:rsid w:val="268564DD"/>
    <w:rsid w:val="26B446CD"/>
    <w:rsid w:val="26D608D1"/>
    <w:rsid w:val="26E023F3"/>
    <w:rsid w:val="26FB054E"/>
    <w:rsid w:val="27037402"/>
    <w:rsid w:val="270A253F"/>
    <w:rsid w:val="272C4BAB"/>
    <w:rsid w:val="274517C9"/>
    <w:rsid w:val="27621707"/>
    <w:rsid w:val="278A18D2"/>
    <w:rsid w:val="279544FE"/>
    <w:rsid w:val="27A209C9"/>
    <w:rsid w:val="27CB4D62"/>
    <w:rsid w:val="27CB5757"/>
    <w:rsid w:val="27CC5A46"/>
    <w:rsid w:val="27D05536"/>
    <w:rsid w:val="27E47572"/>
    <w:rsid w:val="28305FD5"/>
    <w:rsid w:val="284E28FF"/>
    <w:rsid w:val="285C326E"/>
    <w:rsid w:val="287F6F5C"/>
    <w:rsid w:val="288A1B89"/>
    <w:rsid w:val="288D78CB"/>
    <w:rsid w:val="28D9666D"/>
    <w:rsid w:val="29387837"/>
    <w:rsid w:val="296F0D7F"/>
    <w:rsid w:val="298957BD"/>
    <w:rsid w:val="298F34E4"/>
    <w:rsid w:val="299B6018"/>
    <w:rsid w:val="29AF561F"/>
    <w:rsid w:val="29C23357"/>
    <w:rsid w:val="29D86924"/>
    <w:rsid w:val="29FA2D3E"/>
    <w:rsid w:val="2A0B6CFA"/>
    <w:rsid w:val="2A2C4823"/>
    <w:rsid w:val="2A337FFE"/>
    <w:rsid w:val="2A905451"/>
    <w:rsid w:val="2A9767DF"/>
    <w:rsid w:val="2AA4561F"/>
    <w:rsid w:val="2ABC7FF4"/>
    <w:rsid w:val="2ADE440E"/>
    <w:rsid w:val="2AFE23BA"/>
    <w:rsid w:val="2B5B780D"/>
    <w:rsid w:val="2B6A3EF4"/>
    <w:rsid w:val="2BB60B25"/>
    <w:rsid w:val="2BCC4267"/>
    <w:rsid w:val="2C5C1A8E"/>
    <w:rsid w:val="2C5D75B5"/>
    <w:rsid w:val="2CA60F5C"/>
    <w:rsid w:val="2CCB2770"/>
    <w:rsid w:val="2D085772"/>
    <w:rsid w:val="2D1248A6"/>
    <w:rsid w:val="2D371BB4"/>
    <w:rsid w:val="2D3E1194"/>
    <w:rsid w:val="2D8172D3"/>
    <w:rsid w:val="2DBB4593"/>
    <w:rsid w:val="2E3A7BAD"/>
    <w:rsid w:val="2E644C2A"/>
    <w:rsid w:val="2E6C3ADF"/>
    <w:rsid w:val="2E701821"/>
    <w:rsid w:val="2E935510"/>
    <w:rsid w:val="2EBF6305"/>
    <w:rsid w:val="2EC13E2B"/>
    <w:rsid w:val="2EC4391B"/>
    <w:rsid w:val="2EC67693"/>
    <w:rsid w:val="2F191EB9"/>
    <w:rsid w:val="2F397E65"/>
    <w:rsid w:val="2FBA08D5"/>
    <w:rsid w:val="2FDD4C94"/>
    <w:rsid w:val="2FE140FD"/>
    <w:rsid w:val="2FE222AB"/>
    <w:rsid w:val="2FFB15BE"/>
    <w:rsid w:val="30093CDB"/>
    <w:rsid w:val="302E54F0"/>
    <w:rsid w:val="3059118A"/>
    <w:rsid w:val="307D0225"/>
    <w:rsid w:val="308659A2"/>
    <w:rsid w:val="3087288E"/>
    <w:rsid w:val="30A77050"/>
    <w:rsid w:val="30CC4D09"/>
    <w:rsid w:val="3135465C"/>
    <w:rsid w:val="313A1C72"/>
    <w:rsid w:val="31761F52"/>
    <w:rsid w:val="318178A1"/>
    <w:rsid w:val="319E66A5"/>
    <w:rsid w:val="31BD6B27"/>
    <w:rsid w:val="31D9148B"/>
    <w:rsid w:val="31DE4CF4"/>
    <w:rsid w:val="323C401E"/>
    <w:rsid w:val="3253123E"/>
    <w:rsid w:val="3255145A"/>
    <w:rsid w:val="32755658"/>
    <w:rsid w:val="328C29A2"/>
    <w:rsid w:val="32A25D21"/>
    <w:rsid w:val="32AE0B6A"/>
    <w:rsid w:val="32EB1476"/>
    <w:rsid w:val="3304078A"/>
    <w:rsid w:val="33194D3D"/>
    <w:rsid w:val="333A41AC"/>
    <w:rsid w:val="334D3EDF"/>
    <w:rsid w:val="33633703"/>
    <w:rsid w:val="33883169"/>
    <w:rsid w:val="33995376"/>
    <w:rsid w:val="33A361F5"/>
    <w:rsid w:val="33A65CE5"/>
    <w:rsid w:val="33D04B10"/>
    <w:rsid w:val="33F64577"/>
    <w:rsid w:val="342509B8"/>
    <w:rsid w:val="34254E5C"/>
    <w:rsid w:val="345D63A4"/>
    <w:rsid w:val="348A2F11"/>
    <w:rsid w:val="34BB30CA"/>
    <w:rsid w:val="34D30BA0"/>
    <w:rsid w:val="34E70363"/>
    <w:rsid w:val="35255896"/>
    <w:rsid w:val="354237EC"/>
    <w:rsid w:val="359C73A0"/>
    <w:rsid w:val="35BE7316"/>
    <w:rsid w:val="35C3492C"/>
    <w:rsid w:val="35FE7F8F"/>
    <w:rsid w:val="362B4280"/>
    <w:rsid w:val="36413AA3"/>
    <w:rsid w:val="3660217B"/>
    <w:rsid w:val="36662444"/>
    <w:rsid w:val="36760224"/>
    <w:rsid w:val="369B31B3"/>
    <w:rsid w:val="36D466C5"/>
    <w:rsid w:val="36F80606"/>
    <w:rsid w:val="371766B4"/>
    <w:rsid w:val="3733163E"/>
    <w:rsid w:val="37337890"/>
    <w:rsid w:val="375B2943"/>
    <w:rsid w:val="37677539"/>
    <w:rsid w:val="37977E1F"/>
    <w:rsid w:val="37A442FB"/>
    <w:rsid w:val="37E33064"/>
    <w:rsid w:val="380134EA"/>
    <w:rsid w:val="380A05F1"/>
    <w:rsid w:val="3814321D"/>
    <w:rsid w:val="384B29B7"/>
    <w:rsid w:val="38797524"/>
    <w:rsid w:val="38E36885"/>
    <w:rsid w:val="38F44DFD"/>
    <w:rsid w:val="39071754"/>
    <w:rsid w:val="39111E53"/>
    <w:rsid w:val="391F631E"/>
    <w:rsid w:val="39316051"/>
    <w:rsid w:val="39742D64"/>
    <w:rsid w:val="397A17A6"/>
    <w:rsid w:val="39C944DB"/>
    <w:rsid w:val="39D32C64"/>
    <w:rsid w:val="39D94CD5"/>
    <w:rsid w:val="39E76710"/>
    <w:rsid w:val="3A4678DA"/>
    <w:rsid w:val="3A4B4EF0"/>
    <w:rsid w:val="3A94460B"/>
    <w:rsid w:val="3A995420"/>
    <w:rsid w:val="3AA36ADA"/>
    <w:rsid w:val="3AB111F7"/>
    <w:rsid w:val="3AB60A09"/>
    <w:rsid w:val="3AE710BD"/>
    <w:rsid w:val="3AF86E26"/>
    <w:rsid w:val="3AFD3E13"/>
    <w:rsid w:val="3B0D3370"/>
    <w:rsid w:val="3B196D9D"/>
    <w:rsid w:val="3B286FE0"/>
    <w:rsid w:val="3B293484"/>
    <w:rsid w:val="3B602C1D"/>
    <w:rsid w:val="3B6D2489"/>
    <w:rsid w:val="3B714E2B"/>
    <w:rsid w:val="3BDF1D94"/>
    <w:rsid w:val="3BE64ED1"/>
    <w:rsid w:val="3C046F9E"/>
    <w:rsid w:val="3C400D78"/>
    <w:rsid w:val="3C487939"/>
    <w:rsid w:val="3CA64660"/>
    <w:rsid w:val="3CED04E1"/>
    <w:rsid w:val="3CF61143"/>
    <w:rsid w:val="3D0715A3"/>
    <w:rsid w:val="3D145A6E"/>
    <w:rsid w:val="3D163786"/>
    <w:rsid w:val="3D257C7B"/>
    <w:rsid w:val="3D2C725B"/>
    <w:rsid w:val="3D3D4FC4"/>
    <w:rsid w:val="3D464264"/>
    <w:rsid w:val="3D6E1622"/>
    <w:rsid w:val="3D89645B"/>
    <w:rsid w:val="3DA9265A"/>
    <w:rsid w:val="3DDD26FC"/>
    <w:rsid w:val="3DE17527"/>
    <w:rsid w:val="3DE6740A"/>
    <w:rsid w:val="3E2B12C1"/>
    <w:rsid w:val="3E5F540E"/>
    <w:rsid w:val="3E7F19F3"/>
    <w:rsid w:val="3EAD43CC"/>
    <w:rsid w:val="3EE4372A"/>
    <w:rsid w:val="3EF47905"/>
    <w:rsid w:val="3F7647BE"/>
    <w:rsid w:val="3F9966FE"/>
    <w:rsid w:val="3F9D61EE"/>
    <w:rsid w:val="3FA550A3"/>
    <w:rsid w:val="3FBD23EC"/>
    <w:rsid w:val="3FCA75B6"/>
    <w:rsid w:val="3FCC0881"/>
    <w:rsid w:val="40043B30"/>
    <w:rsid w:val="400973E0"/>
    <w:rsid w:val="40251D40"/>
    <w:rsid w:val="402C550F"/>
    <w:rsid w:val="405836B4"/>
    <w:rsid w:val="40A435AC"/>
    <w:rsid w:val="40DE261A"/>
    <w:rsid w:val="40E37C31"/>
    <w:rsid w:val="40E57E4D"/>
    <w:rsid w:val="40FC6F44"/>
    <w:rsid w:val="410B53D9"/>
    <w:rsid w:val="415B3C6B"/>
    <w:rsid w:val="41635215"/>
    <w:rsid w:val="41A41AB6"/>
    <w:rsid w:val="41A5138A"/>
    <w:rsid w:val="41A76EB0"/>
    <w:rsid w:val="41B15F81"/>
    <w:rsid w:val="41BB0D2F"/>
    <w:rsid w:val="41C537DA"/>
    <w:rsid w:val="41E76F4F"/>
    <w:rsid w:val="41F83BB0"/>
    <w:rsid w:val="42004812"/>
    <w:rsid w:val="424C7A58"/>
    <w:rsid w:val="42870CEC"/>
    <w:rsid w:val="42903DE8"/>
    <w:rsid w:val="42A70AE7"/>
    <w:rsid w:val="430A1DED"/>
    <w:rsid w:val="430D77C7"/>
    <w:rsid w:val="43291B47"/>
    <w:rsid w:val="4339622E"/>
    <w:rsid w:val="434D1CD9"/>
    <w:rsid w:val="437159C8"/>
    <w:rsid w:val="43A0005B"/>
    <w:rsid w:val="43AD0B79"/>
    <w:rsid w:val="43BC29BB"/>
    <w:rsid w:val="43D23F8D"/>
    <w:rsid w:val="43D63A7D"/>
    <w:rsid w:val="441F5424"/>
    <w:rsid w:val="443C0F95"/>
    <w:rsid w:val="443D3AFC"/>
    <w:rsid w:val="4473751E"/>
    <w:rsid w:val="4493196E"/>
    <w:rsid w:val="4497145E"/>
    <w:rsid w:val="44A45929"/>
    <w:rsid w:val="44B1402F"/>
    <w:rsid w:val="4504286C"/>
    <w:rsid w:val="453A52BD"/>
    <w:rsid w:val="453E5D7D"/>
    <w:rsid w:val="454B2248"/>
    <w:rsid w:val="455C26A8"/>
    <w:rsid w:val="45C76627"/>
    <w:rsid w:val="45D25D77"/>
    <w:rsid w:val="45D264C6"/>
    <w:rsid w:val="46235EEF"/>
    <w:rsid w:val="462F56C6"/>
    <w:rsid w:val="468A6DA0"/>
    <w:rsid w:val="46DD5122"/>
    <w:rsid w:val="46F74436"/>
    <w:rsid w:val="474156B1"/>
    <w:rsid w:val="474B2E49"/>
    <w:rsid w:val="478D4D9A"/>
    <w:rsid w:val="479559FD"/>
    <w:rsid w:val="47AF6ABF"/>
    <w:rsid w:val="47CF53B3"/>
    <w:rsid w:val="47D6229D"/>
    <w:rsid w:val="47E04ECA"/>
    <w:rsid w:val="47ED75E7"/>
    <w:rsid w:val="47FE3E1C"/>
    <w:rsid w:val="48B325DE"/>
    <w:rsid w:val="48DD58AD"/>
    <w:rsid w:val="49496A9F"/>
    <w:rsid w:val="494B6CBB"/>
    <w:rsid w:val="496B110B"/>
    <w:rsid w:val="49A05D40"/>
    <w:rsid w:val="49AD765C"/>
    <w:rsid w:val="49B25FCD"/>
    <w:rsid w:val="49D15412"/>
    <w:rsid w:val="49D2118A"/>
    <w:rsid w:val="4A1452FF"/>
    <w:rsid w:val="4A730277"/>
    <w:rsid w:val="4A7A7858"/>
    <w:rsid w:val="4A8C758B"/>
    <w:rsid w:val="4ABA5EA6"/>
    <w:rsid w:val="4B137364"/>
    <w:rsid w:val="4B55797D"/>
    <w:rsid w:val="4B5C0D0B"/>
    <w:rsid w:val="4B7F49FA"/>
    <w:rsid w:val="4B983D0E"/>
    <w:rsid w:val="4BB5666E"/>
    <w:rsid w:val="4BC026E2"/>
    <w:rsid w:val="4BED5E07"/>
    <w:rsid w:val="4C3C0B94"/>
    <w:rsid w:val="4C4A325A"/>
    <w:rsid w:val="4C51283A"/>
    <w:rsid w:val="4C6065D9"/>
    <w:rsid w:val="4CD15729"/>
    <w:rsid w:val="4CD6689C"/>
    <w:rsid w:val="4D3F08E5"/>
    <w:rsid w:val="4D4330EF"/>
    <w:rsid w:val="4D4759EB"/>
    <w:rsid w:val="4D866514"/>
    <w:rsid w:val="4DB56DF9"/>
    <w:rsid w:val="4DCB03CA"/>
    <w:rsid w:val="4DCE3A17"/>
    <w:rsid w:val="4DDA23BB"/>
    <w:rsid w:val="4E121B55"/>
    <w:rsid w:val="4E157897"/>
    <w:rsid w:val="4E281379"/>
    <w:rsid w:val="4E375A60"/>
    <w:rsid w:val="4E4A7541"/>
    <w:rsid w:val="4E5B79A0"/>
    <w:rsid w:val="4E922C96"/>
    <w:rsid w:val="4ECC61A8"/>
    <w:rsid w:val="4ED03E2A"/>
    <w:rsid w:val="4EF8069D"/>
    <w:rsid w:val="4F073684"/>
    <w:rsid w:val="4F0E2B78"/>
    <w:rsid w:val="4F1418FD"/>
    <w:rsid w:val="4F1D2EA8"/>
    <w:rsid w:val="4F416B96"/>
    <w:rsid w:val="4F806F93"/>
    <w:rsid w:val="4FFE4A87"/>
    <w:rsid w:val="5039786D"/>
    <w:rsid w:val="503A35E5"/>
    <w:rsid w:val="5055041F"/>
    <w:rsid w:val="509947B0"/>
    <w:rsid w:val="50AF3E9A"/>
    <w:rsid w:val="50CD6207"/>
    <w:rsid w:val="50D17AA6"/>
    <w:rsid w:val="50E377D9"/>
    <w:rsid w:val="51220301"/>
    <w:rsid w:val="513D338D"/>
    <w:rsid w:val="517E35DD"/>
    <w:rsid w:val="51B178D7"/>
    <w:rsid w:val="51F9353B"/>
    <w:rsid w:val="521265C8"/>
    <w:rsid w:val="521A547C"/>
    <w:rsid w:val="521D51BC"/>
    <w:rsid w:val="522615D6"/>
    <w:rsid w:val="52263E21"/>
    <w:rsid w:val="522956BF"/>
    <w:rsid w:val="524D13AE"/>
    <w:rsid w:val="527252B8"/>
    <w:rsid w:val="527903F5"/>
    <w:rsid w:val="52E53CDC"/>
    <w:rsid w:val="532C1B23"/>
    <w:rsid w:val="533F163E"/>
    <w:rsid w:val="5385101B"/>
    <w:rsid w:val="539D0113"/>
    <w:rsid w:val="53D61877"/>
    <w:rsid w:val="53E775E0"/>
    <w:rsid w:val="541A5C08"/>
    <w:rsid w:val="543F741C"/>
    <w:rsid w:val="54B716A8"/>
    <w:rsid w:val="54DC2EBD"/>
    <w:rsid w:val="54E029AD"/>
    <w:rsid w:val="54E35FFA"/>
    <w:rsid w:val="54E65AEA"/>
    <w:rsid w:val="551A0E23"/>
    <w:rsid w:val="552C1FAA"/>
    <w:rsid w:val="552F123F"/>
    <w:rsid w:val="557430F6"/>
    <w:rsid w:val="55945546"/>
    <w:rsid w:val="55BF0815"/>
    <w:rsid w:val="55D1679A"/>
    <w:rsid w:val="56044479"/>
    <w:rsid w:val="560C1580"/>
    <w:rsid w:val="56102E1E"/>
    <w:rsid w:val="564C5721"/>
    <w:rsid w:val="565A22EB"/>
    <w:rsid w:val="566273F2"/>
    <w:rsid w:val="566C201F"/>
    <w:rsid w:val="569752EE"/>
    <w:rsid w:val="56A25A40"/>
    <w:rsid w:val="56B539C6"/>
    <w:rsid w:val="570861EB"/>
    <w:rsid w:val="572648C3"/>
    <w:rsid w:val="575360F3"/>
    <w:rsid w:val="57803FD4"/>
    <w:rsid w:val="579D2DD8"/>
    <w:rsid w:val="57B43C7D"/>
    <w:rsid w:val="57B63E99"/>
    <w:rsid w:val="57B65C47"/>
    <w:rsid w:val="5814296E"/>
    <w:rsid w:val="581B5AAA"/>
    <w:rsid w:val="58523BC2"/>
    <w:rsid w:val="58782BD5"/>
    <w:rsid w:val="58800458"/>
    <w:rsid w:val="58E6255C"/>
    <w:rsid w:val="592B4413"/>
    <w:rsid w:val="596F2552"/>
    <w:rsid w:val="597D4C6F"/>
    <w:rsid w:val="59B9557B"/>
    <w:rsid w:val="59ED6BAB"/>
    <w:rsid w:val="5A074538"/>
    <w:rsid w:val="5A380B96"/>
    <w:rsid w:val="5A3C190B"/>
    <w:rsid w:val="5A3C5143"/>
    <w:rsid w:val="5A481D99"/>
    <w:rsid w:val="5A584D94"/>
    <w:rsid w:val="5A6E263F"/>
    <w:rsid w:val="5A737E20"/>
    <w:rsid w:val="5A7D0C9E"/>
    <w:rsid w:val="5A94015F"/>
    <w:rsid w:val="5AAE0E58"/>
    <w:rsid w:val="5B2335F4"/>
    <w:rsid w:val="5B303F63"/>
    <w:rsid w:val="5B5163B3"/>
    <w:rsid w:val="5B6854AA"/>
    <w:rsid w:val="5BBE7366"/>
    <w:rsid w:val="5BC87CF7"/>
    <w:rsid w:val="5BE96A18"/>
    <w:rsid w:val="5BFE5E0F"/>
    <w:rsid w:val="5C007491"/>
    <w:rsid w:val="5C021228"/>
    <w:rsid w:val="5C125416"/>
    <w:rsid w:val="5C401F83"/>
    <w:rsid w:val="5C642116"/>
    <w:rsid w:val="5C8A31FF"/>
    <w:rsid w:val="5CBD35D4"/>
    <w:rsid w:val="5CED4F6D"/>
    <w:rsid w:val="5D333896"/>
    <w:rsid w:val="5D3F223B"/>
    <w:rsid w:val="5D804D2D"/>
    <w:rsid w:val="5DBE13B2"/>
    <w:rsid w:val="5DE0757A"/>
    <w:rsid w:val="5DFD637E"/>
    <w:rsid w:val="5E0229EA"/>
    <w:rsid w:val="5E5560CE"/>
    <w:rsid w:val="5E993BCD"/>
    <w:rsid w:val="5E9C4B6B"/>
    <w:rsid w:val="5ED30E8D"/>
    <w:rsid w:val="5F0932AE"/>
    <w:rsid w:val="5F5024DD"/>
    <w:rsid w:val="5F681F1D"/>
    <w:rsid w:val="5F8473FA"/>
    <w:rsid w:val="5FD27396"/>
    <w:rsid w:val="5FFC1DB5"/>
    <w:rsid w:val="600845BE"/>
    <w:rsid w:val="60343BAD"/>
    <w:rsid w:val="60471B32"/>
    <w:rsid w:val="60AC36F8"/>
    <w:rsid w:val="60B60A66"/>
    <w:rsid w:val="60BA0556"/>
    <w:rsid w:val="60F87884"/>
    <w:rsid w:val="60F90953"/>
    <w:rsid w:val="6117616E"/>
    <w:rsid w:val="612260FC"/>
    <w:rsid w:val="6146003C"/>
    <w:rsid w:val="614A3BE6"/>
    <w:rsid w:val="614E6EF1"/>
    <w:rsid w:val="61760D4C"/>
    <w:rsid w:val="618B3CA1"/>
    <w:rsid w:val="61D5714D"/>
    <w:rsid w:val="61E17353"/>
    <w:rsid w:val="62141EE8"/>
    <w:rsid w:val="621A5025"/>
    <w:rsid w:val="62267D16"/>
    <w:rsid w:val="622C064E"/>
    <w:rsid w:val="622D31D4"/>
    <w:rsid w:val="623B7475"/>
    <w:rsid w:val="623E0D13"/>
    <w:rsid w:val="62CF4061"/>
    <w:rsid w:val="631C34A7"/>
    <w:rsid w:val="632779F9"/>
    <w:rsid w:val="633F13EC"/>
    <w:rsid w:val="63515B06"/>
    <w:rsid w:val="635B76A3"/>
    <w:rsid w:val="6367429A"/>
    <w:rsid w:val="638F6A62"/>
    <w:rsid w:val="639037F0"/>
    <w:rsid w:val="63A1155A"/>
    <w:rsid w:val="63A22E8F"/>
    <w:rsid w:val="63A757F4"/>
    <w:rsid w:val="63BA261B"/>
    <w:rsid w:val="63C74D38"/>
    <w:rsid w:val="63C95FE5"/>
    <w:rsid w:val="63E35DF8"/>
    <w:rsid w:val="63EE6EA8"/>
    <w:rsid w:val="64414AEB"/>
    <w:rsid w:val="644F1CB2"/>
    <w:rsid w:val="645667E8"/>
    <w:rsid w:val="64694E7A"/>
    <w:rsid w:val="646B1B68"/>
    <w:rsid w:val="6477675E"/>
    <w:rsid w:val="64974FF7"/>
    <w:rsid w:val="649C519A"/>
    <w:rsid w:val="64BB489D"/>
    <w:rsid w:val="64BF6C21"/>
    <w:rsid w:val="64C03C61"/>
    <w:rsid w:val="64FE478A"/>
    <w:rsid w:val="658E1FB1"/>
    <w:rsid w:val="65AB66C0"/>
    <w:rsid w:val="65B337C6"/>
    <w:rsid w:val="65C43C25"/>
    <w:rsid w:val="65E9368C"/>
    <w:rsid w:val="660364FC"/>
    <w:rsid w:val="663A3EE7"/>
    <w:rsid w:val="664E077A"/>
    <w:rsid w:val="66556EC1"/>
    <w:rsid w:val="665C20B0"/>
    <w:rsid w:val="66815672"/>
    <w:rsid w:val="66AF21DF"/>
    <w:rsid w:val="66E225B5"/>
    <w:rsid w:val="66E53E53"/>
    <w:rsid w:val="66E77BCB"/>
    <w:rsid w:val="66E83943"/>
    <w:rsid w:val="66FB3677"/>
    <w:rsid w:val="673D3C8F"/>
    <w:rsid w:val="674E7C4A"/>
    <w:rsid w:val="67713939"/>
    <w:rsid w:val="678418BE"/>
    <w:rsid w:val="68093B71"/>
    <w:rsid w:val="683C3F47"/>
    <w:rsid w:val="68837BDD"/>
    <w:rsid w:val="688A4CB2"/>
    <w:rsid w:val="68994EF5"/>
    <w:rsid w:val="689A0C6D"/>
    <w:rsid w:val="689F5E45"/>
    <w:rsid w:val="68B006AB"/>
    <w:rsid w:val="68D86F6F"/>
    <w:rsid w:val="68FB5BB0"/>
    <w:rsid w:val="69197DE4"/>
    <w:rsid w:val="692A1FF1"/>
    <w:rsid w:val="69401815"/>
    <w:rsid w:val="694A1976"/>
    <w:rsid w:val="695B03FD"/>
    <w:rsid w:val="697E6C51"/>
    <w:rsid w:val="6A010FA4"/>
    <w:rsid w:val="6AB06526"/>
    <w:rsid w:val="6AC30863"/>
    <w:rsid w:val="6AFE1987"/>
    <w:rsid w:val="6B1940CB"/>
    <w:rsid w:val="6B2667E8"/>
    <w:rsid w:val="6B2A452A"/>
    <w:rsid w:val="6B422A43"/>
    <w:rsid w:val="6BA0712C"/>
    <w:rsid w:val="6BAC13E3"/>
    <w:rsid w:val="6C2E3BA6"/>
    <w:rsid w:val="6C375151"/>
    <w:rsid w:val="6C4B4758"/>
    <w:rsid w:val="6C6475C8"/>
    <w:rsid w:val="6C691082"/>
    <w:rsid w:val="6C8C6B1F"/>
    <w:rsid w:val="6C904861"/>
    <w:rsid w:val="6C9A123C"/>
    <w:rsid w:val="6CAC3E0C"/>
    <w:rsid w:val="6CCB7647"/>
    <w:rsid w:val="6CD24E7A"/>
    <w:rsid w:val="6CE8644B"/>
    <w:rsid w:val="6CF22E26"/>
    <w:rsid w:val="6CFA7F2C"/>
    <w:rsid w:val="6D0B038C"/>
    <w:rsid w:val="6D21195D"/>
    <w:rsid w:val="6D3C42D4"/>
    <w:rsid w:val="6D513488"/>
    <w:rsid w:val="6D5706E5"/>
    <w:rsid w:val="6D5B4E6F"/>
    <w:rsid w:val="6D6A50B2"/>
    <w:rsid w:val="6D7C2E72"/>
    <w:rsid w:val="6D7E0B5E"/>
    <w:rsid w:val="6D853C9A"/>
    <w:rsid w:val="6DDB5FB0"/>
    <w:rsid w:val="6E0C6169"/>
    <w:rsid w:val="6E13574A"/>
    <w:rsid w:val="6E245261"/>
    <w:rsid w:val="6E292877"/>
    <w:rsid w:val="6E361438"/>
    <w:rsid w:val="6E5A6ED5"/>
    <w:rsid w:val="6E5F098F"/>
    <w:rsid w:val="6EA91C0A"/>
    <w:rsid w:val="6EB72579"/>
    <w:rsid w:val="6ECE1671"/>
    <w:rsid w:val="6EEF1D13"/>
    <w:rsid w:val="6F327E52"/>
    <w:rsid w:val="6F5558EE"/>
    <w:rsid w:val="6F67449E"/>
    <w:rsid w:val="6F773AB6"/>
    <w:rsid w:val="6FC50CC6"/>
    <w:rsid w:val="700A66D9"/>
    <w:rsid w:val="701B6B38"/>
    <w:rsid w:val="7020414E"/>
    <w:rsid w:val="70390D6C"/>
    <w:rsid w:val="705931BC"/>
    <w:rsid w:val="706E3654"/>
    <w:rsid w:val="707029DF"/>
    <w:rsid w:val="708F162B"/>
    <w:rsid w:val="70B328CC"/>
    <w:rsid w:val="70C8281B"/>
    <w:rsid w:val="710D6480"/>
    <w:rsid w:val="713003C1"/>
    <w:rsid w:val="71600CA6"/>
    <w:rsid w:val="719C5A56"/>
    <w:rsid w:val="719E17CE"/>
    <w:rsid w:val="71A52B5D"/>
    <w:rsid w:val="71B2527A"/>
    <w:rsid w:val="71D7083C"/>
    <w:rsid w:val="71F118FE"/>
    <w:rsid w:val="72007D93"/>
    <w:rsid w:val="72294188"/>
    <w:rsid w:val="722F100B"/>
    <w:rsid w:val="72534367"/>
    <w:rsid w:val="729B5D0E"/>
    <w:rsid w:val="72C62D8B"/>
    <w:rsid w:val="730B2E93"/>
    <w:rsid w:val="731735E6"/>
    <w:rsid w:val="73257F57"/>
    <w:rsid w:val="73267CCD"/>
    <w:rsid w:val="733817AF"/>
    <w:rsid w:val="73530396"/>
    <w:rsid w:val="735D0C69"/>
    <w:rsid w:val="735D2FC3"/>
    <w:rsid w:val="73E3796C"/>
    <w:rsid w:val="73EA4857"/>
    <w:rsid w:val="740022CC"/>
    <w:rsid w:val="740873D3"/>
    <w:rsid w:val="743B1556"/>
    <w:rsid w:val="74454183"/>
    <w:rsid w:val="744D3038"/>
    <w:rsid w:val="74E13547"/>
    <w:rsid w:val="75475CD9"/>
    <w:rsid w:val="754E350B"/>
    <w:rsid w:val="757C0194"/>
    <w:rsid w:val="758141FF"/>
    <w:rsid w:val="75B25848"/>
    <w:rsid w:val="75CF1DAB"/>
    <w:rsid w:val="75FC2A02"/>
    <w:rsid w:val="76051E1C"/>
    <w:rsid w:val="7637387F"/>
    <w:rsid w:val="764A782F"/>
    <w:rsid w:val="7671125F"/>
    <w:rsid w:val="768F7AF6"/>
    <w:rsid w:val="76962A74"/>
    <w:rsid w:val="77057BFA"/>
    <w:rsid w:val="77062109"/>
    <w:rsid w:val="770F7D5F"/>
    <w:rsid w:val="772B58B2"/>
    <w:rsid w:val="775200AA"/>
    <w:rsid w:val="777059BB"/>
    <w:rsid w:val="7785787E"/>
    <w:rsid w:val="77950F7E"/>
    <w:rsid w:val="77AD62C7"/>
    <w:rsid w:val="77D00208"/>
    <w:rsid w:val="77F04406"/>
    <w:rsid w:val="780F0D30"/>
    <w:rsid w:val="781C51FB"/>
    <w:rsid w:val="782D7408"/>
    <w:rsid w:val="7847671C"/>
    <w:rsid w:val="78767001"/>
    <w:rsid w:val="7879089F"/>
    <w:rsid w:val="78B47B29"/>
    <w:rsid w:val="78B6564F"/>
    <w:rsid w:val="78C57641"/>
    <w:rsid w:val="78CA4C57"/>
    <w:rsid w:val="78CF4963"/>
    <w:rsid w:val="78DE0702"/>
    <w:rsid w:val="79014704"/>
    <w:rsid w:val="791A3E30"/>
    <w:rsid w:val="793547C6"/>
    <w:rsid w:val="79581592"/>
    <w:rsid w:val="796432FD"/>
    <w:rsid w:val="7A3C2858"/>
    <w:rsid w:val="7A9419C0"/>
    <w:rsid w:val="7AB14320"/>
    <w:rsid w:val="7AE55D78"/>
    <w:rsid w:val="7AED2E7F"/>
    <w:rsid w:val="7B0408F4"/>
    <w:rsid w:val="7B113011"/>
    <w:rsid w:val="7B18614D"/>
    <w:rsid w:val="7B3A1A33"/>
    <w:rsid w:val="7B3E36DA"/>
    <w:rsid w:val="7B4E7DC1"/>
    <w:rsid w:val="7B5A49B8"/>
    <w:rsid w:val="7B8E01BE"/>
    <w:rsid w:val="7BA774D1"/>
    <w:rsid w:val="7BAE260E"/>
    <w:rsid w:val="7BDA1655"/>
    <w:rsid w:val="7BE2675B"/>
    <w:rsid w:val="7C907F65"/>
    <w:rsid w:val="7CCD4D16"/>
    <w:rsid w:val="7CCE35F1"/>
    <w:rsid w:val="7CEC1640"/>
    <w:rsid w:val="7D4551F4"/>
    <w:rsid w:val="7DB54128"/>
    <w:rsid w:val="7DBB6D3F"/>
    <w:rsid w:val="7DC34985"/>
    <w:rsid w:val="7DC9372F"/>
    <w:rsid w:val="7DEC5124"/>
    <w:rsid w:val="7DF2712A"/>
    <w:rsid w:val="7E1C50C3"/>
    <w:rsid w:val="7E3D0C7E"/>
    <w:rsid w:val="7E795155"/>
    <w:rsid w:val="7E88183C"/>
    <w:rsid w:val="7E8F01B1"/>
    <w:rsid w:val="7E9B6895"/>
    <w:rsid w:val="7EBE544B"/>
    <w:rsid w:val="7ED26C70"/>
    <w:rsid w:val="7EDC3936"/>
    <w:rsid w:val="7EDF0482"/>
    <w:rsid w:val="7EF667A6"/>
    <w:rsid w:val="7EFD72F6"/>
    <w:rsid w:val="7F0F5F09"/>
    <w:rsid w:val="7F437511"/>
    <w:rsid w:val="7F4734A5"/>
    <w:rsid w:val="7F531E4A"/>
    <w:rsid w:val="7F5F65D1"/>
    <w:rsid w:val="7F904D60"/>
    <w:rsid w:val="7F967F89"/>
    <w:rsid w:val="7FAC3308"/>
    <w:rsid w:val="7FB83A5B"/>
    <w:rsid w:val="7FEC212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paragraph" w:styleId="3">
    <w:name w:val="footnote text"/>
    <w:basedOn w:val="1"/>
    <w:qFormat/>
    <w:uiPriority w:val="0"/>
    <w:pPr>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6069</Words>
  <Characters>6111</Characters>
  <Lines>0</Lines>
  <Paragraphs>0</Paragraphs>
  <TotalTime>0</TotalTime>
  <ScaleCrop>false</ScaleCrop>
  <LinksUpToDate>false</LinksUpToDate>
  <CharactersWithSpaces>6140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2024-07-01T07:04:00Z</dcterms:created>
  <dc:creator>lenovo</dc:creator>
  <cp:lastModifiedBy>范文琪</cp:lastModifiedBy>
  <cp:lastPrinted>2024-07-17T06:00:00Z</cp:lastPrinted>
  <dcterms:modified xsi:type="dcterms:W3CDTF">2024-11-12T02:06:27Z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FA3B67A89FCD470A83BEBC39442D67E3_13</vt:lpwstr>
  </property>
</Properties>
</file>